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186" w:rsidRPr="00AB0186" w:rsidRDefault="00AB0186" w:rsidP="00AB0186">
      <w:pPr>
        <w:jc w:val="center"/>
        <w:rPr>
          <w:rFonts w:ascii="Verdana" w:hAnsi="Verdana"/>
          <w:b/>
          <w:sz w:val="24"/>
          <w:szCs w:val="24"/>
        </w:rPr>
      </w:pPr>
      <w:r w:rsidRPr="00AB0186">
        <w:rPr>
          <w:rFonts w:ascii="Verdana" w:hAnsi="Verdana"/>
          <w:b/>
          <w:sz w:val="24"/>
          <w:szCs w:val="24"/>
        </w:rPr>
        <w:t xml:space="preserve">PROCES-VERBAL DE LA REUNION DU CONSEIL MUNICIPAL </w:t>
      </w:r>
    </w:p>
    <w:p w:rsidR="00AB0186" w:rsidRPr="00AB0186" w:rsidRDefault="00AB0186" w:rsidP="00AB0186">
      <w:pPr>
        <w:jc w:val="center"/>
        <w:rPr>
          <w:rFonts w:ascii="Verdana" w:hAnsi="Verdana"/>
          <w:b/>
          <w:sz w:val="24"/>
          <w:szCs w:val="24"/>
        </w:rPr>
      </w:pPr>
      <w:r w:rsidRPr="00AB0186">
        <w:rPr>
          <w:rFonts w:ascii="Verdana" w:hAnsi="Verdana"/>
          <w:b/>
          <w:sz w:val="24"/>
          <w:szCs w:val="24"/>
        </w:rPr>
        <w:t>DU</w:t>
      </w:r>
      <w:r w:rsidRPr="00AB0186">
        <w:rPr>
          <w:rFonts w:ascii="Verdana" w:hAnsi="Verdana"/>
          <w:b/>
          <w:sz w:val="20"/>
          <w:szCs w:val="20"/>
        </w:rPr>
        <w:t xml:space="preserve"> </w:t>
      </w:r>
      <w:r>
        <w:rPr>
          <w:rFonts w:ascii="Verdana" w:hAnsi="Verdana"/>
          <w:b/>
          <w:sz w:val="24"/>
          <w:szCs w:val="24"/>
        </w:rPr>
        <w:t>21 mars 2026</w:t>
      </w:r>
    </w:p>
    <w:p w:rsidR="00AB0186" w:rsidRPr="00AB0186" w:rsidRDefault="00AB0186" w:rsidP="00AB0186">
      <w:pPr>
        <w:jc w:val="center"/>
        <w:rPr>
          <w:rFonts w:ascii="Verdana" w:hAnsi="Verdana"/>
          <w:sz w:val="24"/>
          <w:szCs w:val="24"/>
        </w:rPr>
      </w:pPr>
    </w:p>
    <w:p w:rsidR="00AB0186" w:rsidRPr="00617D85" w:rsidRDefault="00AB0186" w:rsidP="00AB0186">
      <w:pPr>
        <w:jc w:val="both"/>
        <w:rPr>
          <w:rFonts w:ascii="Verdana" w:hAnsi="Verdana"/>
        </w:rPr>
      </w:pPr>
      <w:r w:rsidRPr="00617D85">
        <w:rPr>
          <w:rFonts w:ascii="Verdana" w:hAnsi="Verdana"/>
        </w:rPr>
        <w:t>Date de convocation : 17.03.2026</w:t>
      </w:r>
    </w:p>
    <w:p w:rsidR="00AB0186" w:rsidRPr="00617D85" w:rsidRDefault="00AB0186" w:rsidP="00AB0186">
      <w:pPr>
        <w:jc w:val="both"/>
        <w:rPr>
          <w:rFonts w:ascii="Verdana" w:hAnsi="Verdana"/>
        </w:rPr>
      </w:pPr>
      <w:r w:rsidRPr="00617D85">
        <w:rPr>
          <w:rFonts w:ascii="Verdana" w:hAnsi="Verdana"/>
        </w:rPr>
        <w:t>Date d’affichage : 17.03.2026</w:t>
      </w:r>
    </w:p>
    <w:p w:rsidR="00D60406" w:rsidRPr="00617D85" w:rsidRDefault="00AB0186" w:rsidP="00AB0186">
      <w:pPr>
        <w:jc w:val="both"/>
        <w:rPr>
          <w:rFonts w:ascii="Verdana" w:hAnsi="Verdana"/>
        </w:rPr>
      </w:pPr>
      <w:r w:rsidRPr="00617D85">
        <w:rPr>
          <w:rFonts w:ascii="Verdana" w:hAnsi="Verdana"/>
        </w:rPr>
        <w:t>L’an deux mil vingt-six le samedi 21 mars, à 10h00, le Conseil Municipal s’est réuni à la mairie, en session ordinaire, sous la présidence d’Alain Bizouard pour examiner l’ordre du jour suivant :</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0. Approbation du procès-verbal de la réunion du Conseil Municipal en date du 17 février 2026.</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1. Élection du Maire.</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2. Délibération concernant le nombre d'adjoints à élire pour la durée du mandat.</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 xml:space="preserve">3. Élection des adjoints. </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4. Lecture de la charte de l'Elu.</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5. Délibération concernant la fixation des indemnités de fonction du Maire et des Adjoints.</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6. Délibération concernant la détermination des délégations à accorder au Maire par le Conseil Municipal  dans les conditions de l'article L.2122-22 du Code Général des Collectivités Territoriales.</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7. Désignation de deux délégués titulaires pour siéger auprès du Syndicat des Énergies de la Zone Est de l'Oise (SEZEO).</w:t>
      </w:r>
    </w:p>
    <w:p w:rsidR="00D60406" w:rsidRPr="00617D85" w:rsidRDefault="00D60406" w:rsidP="00AB0186">
      <w:pPr>
        <w:autoSpaceDE w:val="0"/>
        <w:autoSpaceDN w:val="0"/>
        <w:adjustRightInd w:val="0"/>
        <w:spacing w:after="0" w:line="240" w:lineRule="auto"/>
        <w:jc w:val="both"/>
        <w:rPr>
          <w:rFonts w:ascii="Verdana" w:hAnsi="Verdana" w:cs="Arial"/>
        </w:rPr>
      </w:pPr>
      <w:r w:rsidRPr="00617D85">
        <w:rPr>
          <w:rFonts w:ascii="Verdana" w:hAnsi="Verdana" w:cs="Arial"/>
        </w:rPr>
        <w:t>8. Désignation des représentants de la commune de Gondreville</w:t>
      </w:r>
      <w:r w:rsidR="005C27BA" w:rsidRPr="00617D85">
        <w:rPr>
          <w:rFonts w:ascii="Verdana" w:hAnsi="Verdana" w:cs="Arial"/>
        </w:rPr>
        <w:t xml:space="preserve"> </w:t>
      </w:r>
      <w:r w:rsidRPr="00617D85">
        <w:rPr>
          <w:rFonts w:ascii="Verdana" w:hAnsi="Verdana" w:cs="Arial"/>
        </w:rPr>
        <w:t xml:space="preserve">un titulaire et un suppléant, aux assemblées générales et à l'assemblée spéciale  de la Société Publique Locale INGE'OISE (anciennement ADTO-SAO) </w:t>
      </w:r>
    </w:p>
    <w:p w:rsidR="005C27BA" w:rsidRPr="00617D85" w:rsidRDefault="005C27BA" w:rsidP="005C27BA">
      <w:pPr>
        <w:jc w:val="both"/>
        <w:rPr>
          <w:rFonts w:ascii="Verdana" w:hAnsi="Verdana"/>
        </w:rPr>
      </w:pPr>
      <w:r w:rsidRPr="00617D85">
        <w:rPr>
          <w:rFonts w:ascii="Verdana" w:hAnsi="Verdana" w:cs="Arial"/>
        </w:rPr>
        <w:t>9. Gestion des espaces verts communaux pour l'année 2026.</w:t>
      </w:r>
    </w:p>
    <w:p w:rsidR="005C27BA" w:rsidRPr="000D4405" w:rsidRDefault="005C27BA" w:rsidP="005C27BA">
      <w:pPr>
        <w:jc w:val="both"/>
        <w:rPr>
          <w:rFonts w:ascii="Verdana" w:hAnsi="Verdana"/>
          <w:b/>
        </w:rPr>
      </w:pPr>
    </w:p>
    <w:p w:rsidR="005C27BA" w:rsidRPr="000D4405" w:rsidRDefault="005C27BA" w:rsidP="005C27BA">
      <w:pPr>
        <w:jc w:val="both"/>
        <w:rPr>
          <w:rFonts w:ascii="Verdana" w:hAnsi="Verdana"/>
        </w:rPr>
      </w:pPr>
      <w:r w:rsidRPr="000D4405">
        <w:rPr>
          <w:rFonts w:ascii="Verdana" w:hAnsi="Verdana"/>
          <w:b/>
        </w:rPr>
        <w:t>Présents</w:t>
      </w:r>
      <w:r w:rsidRPr="000D4405">
        <w:rPr>
          <w:rFonts w:ascii="Verdana" w:hAnsi="Verdana"/>
        </w:rPr>
        <w:t> : Bernard Faucheux, Nolwenn Sales, Xavier Garde, Margaux Duterte, Jean-Marc Gasquet, Véronique Chakhrit, Bernard Labique, Catherine Laurent, Sébastien Abbou et Virginie Cyrnek.</w:t>
      </w:r>
    </w:p>
    <w:p w:rsidR="005C27BA" w:rsidRPr="000D4405" w:rsidRDefault="005C27BA" w:rsidP="005C27BA">
      <w:pPr>
        <w:jc w:val="both"/>
        <w:rPr>
          <w:rFonts w:ascii="Verdana" w:hAnsi="Verdana"/>
        </w:rPr>
      </w:pPr>
      <w:r w:rsidRPr="000D4405">
        <w:rPr>
          <w:rFonts w:ascii="Verdana" w:hAnsi="Verdana"/>
          <w:b/>
        </w:rPr>
        <w:t>Secrétaire de séance</w:t>
      </w:r>
      <w:r w:rsidRPr="000D4405">
        <w:rPr>
          <w:rFonts w:ascii="Verdana" w:hAnsi="Verdana"/>
        </w:rPr>
        <w:t xml:space="preserve"> : Il a été procédé, conformément à l’article L2121-15 du Code Général des Collectivités Territoriales, à la nomination de Margaux Duterte.</w:t>
      </w:r>
    </w:p>
    <w:p w:rsidR="00B02074" w:rsidRPr="000D4405" w:rsidRDefault="00B02074" w:rsidP="00B02074">
      <w:pPr>
        <w:pStyle w:val="Paragraphedeliste"/>
        <w:numPr>
          <w:ilvl w:val="0"/>
          <w:numId w:val="1"/>
        </w:numPr>
        <w:autoSpaceDE w:val="0"/>
        <w:autoSpaceDN w:val="0"/>
        <w:adjustRightInd w:val="0"/>
        <w:spacing w:after="0" w:line="240" w:lineRule="auto"/>
        <w:jc w:val="both"/>
        <w:rPr>
          <w:rFonts w:ascii="Verdana" w:hAnsi="Verdana" w:cs="Arial"/>
          <w:b/>
        </w:rPr>
      </w:pPr>
      <w:r w:rsidRPr="000D4405">
        <w:rPr>
          <w:rFonts w:ascii="Verdana" w:hAnsi="Verdana" w:cs="Arial"/>
          <w:b/>
        </w:rPr>
        <w:t>Approbation du procès-verbal de la réunion du Conseil Municipal en date du 17 février 2026.</w:t>
      </w:r>
    </w:p>
    <w:p w:rsidR="00CD5173" w:rsidRPr="000D4405" w:rsidRDefault="00CD5173" w:rsidP="00CD5173">
      <w:pPr>
        <w:autoSpaceDE w:val="0"/>
        <w:autoSpaceDN w:val="0"/>
        <w:adjustRightInd w:val="0"/>
        <w:spacing w:after="0" w:line="240" w:lineRule="auto"/>
        <w:ind w:left="360"/>
        <w:jc w:val="both"/>
        <w:rPr>
          <w:rFonts w:ascii="Verdana" w:hAnsi="Verdana" w:cs="Arial"/>
          <w:b/>
        </w:rPr>
      </w:pPr>
    </w:p>
    <w:p w:rsidR="000D4405" w:rsidRPr="000D4405" w:rsidRDefault="00CD5173" w:rsidP="00CD5173">
      <w:pPr>
        <w:autoSpaceDE w:val="0"/>
        <w:autoSpaceDN w:val="0"/>
        <w:adjustRightInd w:val="0"/>
        <w:spacing w:after="0" w:line="240" w:lineRule="auto"/>
        <w:ind w:left="360"/>
        <w:jc w:val="both"/>
        <w:rPr>
          <w:rFonts w:ascii="Verdana" w:hAnsi="Verdana" w:cs="Arial"/>
        </w:rPr>
      </w:pPr>
      <w:r w:rsidRPr="000D4405">
        <w:rPr>
          <w:rFonts w:ascii="Verdana" w:hAnsi="Verdana" w:cs="Arial"/>
        </w:rPr>
        <w:t>Le procès-verbal de la réunion de Conseil Municipal en date du 17 février 2026 est approuvé à l’unanimité.</w:t>
      </w:r>
    </w:p>
    <w:p w:rsidR="000D4405" w:rsidRPr="000D4405" w:rsidRDefault="000D4405" w:rsidP="000D4405">
      <w:pPr>
        <w:rPr>
          <w:rFonts w:ascii="Verdana" w:hAnsi="Verdana"/>
          <w:b/>
        </w:rPr>
      </w:pPr>
    </w:p>
    <w:p w:rsidR="000D4405" w:rsidRPr="00617D85" w:rsidRDefault="000D4405" w:rsidP="000D4405">
      <w:pPr>
        <w:jc w:val="both"/>
        <w:rPr>
          <w:rFonts w:ascii="Verdana" w:hAnsi="Verdana"/>
        </w:rPr>
      </w:pPr>
      <w:r w:rsidRPr="00617D85">
        <w:rPr>
          <w:rFonts w:ascii="Verdana" w:hAnsi="Verdana"/>
        </w:rPr>
        <w:t xml:space="preserve">La séance a été ouverte sous la présidence de M. Bizouard Alain, Maire sortant, qui, après l’appel nominal, a donné lecture des résultats constatés aux procès-verbaux des élections et a déclaré installés : Bernard Faucheux,  Xavier Garde, Sébastien Abbou, Véronique Chakhrit, Margaux </w:t>
      </w:r>
      <w:r w:rsidR="00606C41">
        <w:rPr>
          <w:rFonts w:ascii="Verdana" w:hAnsi="Verdana"/>
        </w:rPr>
        <w:t>Duterte</w:t>
      </w:r>
      <w:r w:rsidRPr="00617D85">
        <w:rPr>
          <w:rFonts w:ascii="Verdana" w:hAnsi="Verdana"/>
        </w:rPr>
        <w:t>, Catherine Laurent, Jean-Marc Gasquet, Bernard Labique, Virginie Cyrnek, Nolwenn Sales et lui-même dans leurs fonctions de conseillers municipaux.</w:t>
      </w:r>
    </w:p>
    <w:p w:rsidR="000D4405" w:rsidRPr="00617D85" w:rsidRDefault="000D4405" w:rsidP="000D4405">
      <w:pPr>
        <w:rPr>
          <w:rFonts w:ascii="Verdana" w:hAnsi="Verdana"/>
          <w:b/>
        </w:rPr>
      </w:pPr>
    </w:p>
    <w:p w:rsidR="00090CCD" w:rsidRPr="00617D85" w:rsidRDefault="00090CCD" w:rsidP="000D4405">
      <w:pPr>
        <w:jc w:val="both"/>
        <w:rPr>
          <w:rFonts w:ascii="Verdana" w:hAnsi="Verdana"/>
        </w:rPr>
      </w:pPr>
      <w:r w:rsidRPr="00617D85">
        <w:rPr>
          <w:rFonts w:ascii="Verdana" w:hAnsi="Verdana"/>
        </w:rPr>
        <w:t>Margaux Duterte a été désignée en qualité de secrétaire par le conseil municipal (art.L.2121-15 du CGCT)</w:t>
      </w:r>
    </w:p>
    <w:p w:rsidR="000D4405" w:rsidRPr="00617D85" w:rsidRDefault="000D4405" w:rsidP="000D4405">
      <w:pPr>
        <w:jc w:val="both"/>
        <w:rPr>
          <w:rFonts w:ascii="Verdana" w:hAnsi="Verdana"/>
          <w:b/>
          <w:u w:val="single"/>
        </w:rPr>
      </w:pPr>
      <w:proofErr w:type="gramStart"/>
      <w:r w:rsidRPr="00617D85">
        <w:rPr>
          <w:rFonts w:ascii="Verdana" w:hAnsi="Verdana"/>
          <w:b/>
          <w:u w:val="single"/>
        </w:rPr>
        <w:t>3.ELECTION</w:t>
      </w:r>
      <w:proofErr w:type="gramEnd"/>
      <w:r w:rsidRPr="00617D85">
        <w:rPr>
          <w:rFonts w:ascii="Verdana" w:hAnsi="Verdana"/>
          <w:b/>
          <w:u w:val="single"/>
        </w:rPr>
        <w:t xml:space="preserve"> DU MAIRE :</w:t>
      </w:r>
    </w:p>
    <w:p w:rsidR="000D4405" w:rsidRPr="00617D85" w:rsidRDefault="000D4405" w:rsidP="000D4405">
      <w:pPr>
        <w:jc w:val="both"/>
        <w:rPr>
          <w:rFonts w:ascii="Verdana" w:hAnsi="Verdana"/>
          <w:b/>
          <w:u w:val="single"/>
        </w:rPr>
      </w:pPr>
      <w:r w:rsidRPr="00617D85">
        <w:rPr>
          <w:rFonts w:ascii="Verdana" w:hAnsi="Verdana"/>
          <w:b/>
          <w:u w:val="single"/>
        </w:rPr>
        <w:t>Présidence de l’assemblée :</w:t>
      </w:r>
    </w:p>
    <w:p w:rsidR="000D4405" w:rsidRPr="00617D85" w:rsidRDefault="000D4405" w:rsidP="000D4405">
      <w:pPr>
        <w:jc w:val="both"/>
        <w:rPr>
          <w:rFonts w:ascii="Verdana" w:hAnsi="Verdana"/>
        </w:rPr>
      </w:pPr>
      <w:r w:rsidRPr="00617D85">
        <w:rPr>
          <w:rFonts w:ascii="Verdana" w:hAnsi="Verdana"/>
        </w:rPr>
        <w:t>Bernard Faucheux, le plus âgée des membres du conseil, a pris la présidence de l’assemblée (art.L.2122-8 du CGCT) Il a procédé à l’appel nominal des membres du conseil, a dénombré onze conseillers présents et a constaté que la condition du quorum posée à l’article L.2121-17 du CGCT était remplie.</w:t>
      </w:r>
    </w:p>
    <w:p w:rsidR="00617D85" w:rsidRDefault="000D4405" w:rsidP="00617D85">
      <w:pPr>
        <w:jc w:val="both"/>
        <w:rPr>
          <w:rFonts w:ascii="Verdana" w:hAnsi="Verdana"/>
        </w:rPr>
      </w:pPr>
      <w:r w:rsidRPr="00617D85">
        <w:rPr>
          <w:rFonts w:ascii="Verdana" w:hAnsi="Verdana"/>
        </w:rPr>
        <w:t xml:space="preserve">Le président a ensuite invité le conseil municipal à procéder à l’élection du Maire. Il a rappelé qu’en application des articles L.2122-4 et L.2122-7 du Code Général des Collectivités Territoriales, le maire est élu au scrutin secret et à la majorité absolue parmi les membres du conseil municipal. Si, après deux tours de scrutin, aucun candidat n’a obtenu la majorité absolue, il est procédé à un troisième tour de scrutin et l’élection </w:t>
      </w:r>
      <w:proofErr w:type="gramStart"/>
      <w:r w:rsidRPr="00617D85">
        <w:rPr>
          <w:rFonts w:ascii="Verdana" w:hAnsi="Verdana"/>
        </w:rPr>
        <w:t>a</w:t>
      </w:r>
      <w:proofErr w:type="gramEnd"/>
      <w:r w:rsidRPr="00617D85">
        <w:rPr>
          <w:rFonts w:ascii="Verdana" w:hAnsi="Verdana"/>
        </w:rPr>
        <w:t xml:space="preserve"> lieu à majorité relative. En cas d’égalité, le plus âgé est déclaré élu.</w:t>
      </w:r>
    </w:p>
    <w:p w:rsidR="00617D85" w:rsidRPr="00617D85" w:rsidRDefault="00625C76" w:rsidP="000D4405">
      <w:pPr>
        <w:jc w:val="both"/>
        <w:rPr>
          <w:rFonts w:ascii="Verdana" w:hAnsi="Verdana"/>
        </w:rPr>
      </w:pPr>
      <w:r>
        <w:rPr>
          <w:rFonts w:ascii="Verdana" w:hAnsi="Verdana"/>
        </w:rPr>
        <w:t xml:space="preserve">Alain </w:t>
      </w:r>
      <w:r w:rsidR="00617D85">
        <w:rPr>
          <w:rFonts w:ascii="Verdana" w:hAnsi="Verdana"/>
        </w:rPr>
        <w:t xml:space="preserve">Bizouard présente sa candidature et </w:t>
      </w:r>
      <w:r w:rsidR="00617D85" w:rsidRPr="00617D85">
        <w:rPr>
          <w:rFonts w:ascii="Verdana" w:hAnsi="Verdana"/>
        </w:rPr>
        <w:t>il est procédé au déroulement du vote.</w:t>
      </w:r>
    </w:p>
    <w:p w:rsidR="000D4405" w:rsidRPr="00617D85" w:rsidRDefault="000D4405" w:rsidP="000D4405">
      <w:pPr>
        <w:jc w:val="both"/>
        <w:rPr>
          <w:rFonts w:ascii="Verdana" w:hAnsi="Verdana"/>
          <w:b/>
        </w:rPr>
      </w:pPr>
      <w:r w:rsidRPr="00617D85">
        <w:rPr>
          <w:rFonts w:ascii="Verdana" w:hAnsi="Verdana"/>
          <w:b/>
        </w:rPr>
        <w:t>Constitution du bureau :</w:t>
      </w:r>
    </w:p>
    <w:p w:rsidR="000D4405" w:rsidRPr="00617D85" w:rsidRDefault="000D4405" w:rsidP="000D4405">
      <w:pPr>
        <w:jc w:val="both"/>
        <w:rPr>
          <w:rFonts w:ascii="Verdana" w:hAnsi="Verdana"/>
          <w:b/>
        </w:rPr>
      </w:pPr>
      <w:r w:rsidRPr="00617D85">
        <w:rPr>
          <w:rFonts w:ascii="Verdana" w:hAnsi="Verdana"/>
        </w:rPr>
        <w:t xml:space="preserve">Le conseil municipal a désigné </w:t>
      </w:r>
      <w:r w:rsidR="00090CCD" w:rsidRPr="00617D85">
        <w:rPr>
          <w:rFonts w:ascii="Verdana" w:hAnsi="Verdana"/>
        </w:rPr>
        <w:t>trois</w:t>
      </w:r>
      <w:r w:rsidRPr="00617D85">
        <w:rPr>
          <w:rFonts w:ascii="Verdana" w:hAnsi="Verdana"/>
        </w:rPr>
        <w:t xml:space="preserve"> assesseurs: Sébastien Abbou</w:t>
      </w:r>
      <w:r w:rsidR="00090CCD" w:rsidRPr="00617D85">
        <w:rPr>
          <w:rFonts w:ascii="Verdana" w:hAnsi="Verdana"/>
        </w:rPr>
        <w:t>, Xavier Garde et Véronique Chakhrit</w:t>
      </w:r>
      <w:r w:rsidRPr="00617D85">
        <w:rPr>
          <w:rFonts w:ascii="Verdana" w:hAnsi="Verdana"/>
        </w:rPr>
        <w:t>.</w:t>
      </w:r>
    </w:p>
    <w:p w:rsidR="000D4405" w:rsidRPr="00617D85" w:rsidRDefault="000D4405" w:rsidP="000D4405">
      <w:pPr>
        <w:jc w:val="both"/>
        <w:rPr>
          <w:rFonts w:ascii="Verdana" w:hAnsi="Verdana"/>
          <w:b/>
          <w:u w:val="single"/>
        </w:rPr>
      </w:pPr>
      <w:r w:rsidRPr="00617D85">
        <w:rPr>
          <w:rFonts w:ascii="Verdana" w:hAnsi="Verdana"/>
          <w:b/>
          <w:u w:val="single"/>
        </w:rPr>
        <w:t>Résultat du premier tour de scrutin :</w:t>
      </w:r>
    </w:p>
    <w:p w:rsidR="000D4405" w:rsidRPr="00617D85" w:rsidRDefault="000D4405" w:rsidP="000D4405">
      <w:pPr>
        <w:jc w:val="both"/>
        <w:rPr>
          <w:rFonts w:ascii="Verdana" w:hAnsi="Verdana"/>
          <w:b/>
        </w:rPr>
      </w:pPr>
      <w:r w:rsidRPr="00617D85">
        <w:rPr>
          <w:rFonts w:ascii="Verdana" w:hAnsi="Verdana"/>
        </w:rPr>
        <w:t>Nombre de conseillers présents à l’appel n’ayant pas pris part au vote</w:t>
      </w:r>
      <w:r w:rsidRPr="00617D85">
        <w:rPr>
          <w:rFonts w:ascii="Verdana" w:hAnsi="Verdana"/>
          <w:b/>
        </w:rPr>
        <w:t xml:space="preserve"> :   </w:t>
      </w:r>
      <w:bookmarkStart w:id="0" w:name="_GoBack"/>
      <w:r w:rsidRPr="00606C41">
        <w:rPr>
          <w:rFonts w:ascii="Verdana" w:hAnsi="Verdana"/>
        </w:rPr>
        <w:t>0</w:t>
      </w:r>
      <w:bookmarkEnd w:id="0"/>
    </w:p>
    <w:p w:rsidR="000D4405" w:rsidRPr="00617D85" w:rsidRDefault="000D4405" w:rsidP="000D4405">
      <w:pPr>
        <w:jc w:val="both"/>
        <w:rPr>
          <w:rFonts w:ascii="Verdana" w:hAnsi="Verdana"/>
        </w:rPr>
      </w:pPr>
      <w:r w:rsidRPr="00617D85">
        <w:rPr>
          <w:rFonts w:ascii="Verdana" w:hAnsi="Verdana"/>
        </w:rPr>
        <w:t>Nombre de votants (bulletins trouvés dans l’urne) :                               11</w:t>
      </w:r>
    </w:p>
    <w:p w:rsidR="00036BE5" w:rsidRDefault="000D4405" w:rsidP="000D4405">
      <w:pPr>
        <w:jc w:val="both"/>
        <w:rPr>
          <w:rFonts w:ascii="Verdana" w:hAnsi="Verdana"/>
        </w:rPr>
      </w:pPr>
      <w:r w:rsidRPr="00617D85">
        <w:rPr>
          <w:rFonts w:ascii="Verdana" w:hAnsi="Verdana"/>
        </w:rPr>
        <w:t xml:space="preserve">Nombre de suffrages déclarés nuls par le bureau                                     0   </w:t>
      </w:r>
    </w:p>
    <w:p w:rsidR="000D4405" w:rsidRPr="00617D85" w:rsidRDefault="00036BE5" w:rsidP="000D4405">
      <w:pPr>
        <w:jc w:val="both"/>
        <w:rPr>
          <w:rFonts w:ascii="Verdana" w:hAnsi="Verdana"/>
        </w:rPr>
      </w:pPr>
      <w:r>
        <w:rPr>
          <w:rFonts w:ascii="Verdana" w:hAnsi="Verdana"/>
        </w:rPr>
        <w:t>Nombre de suffrages blancs                                                                   0</w:t>
      </w:r>
      <w:r w:rsidR="000D4405" w:rsidRPr="00617D85">
        <w:rPr>
          <w:rFonts w:ascii="Verdana" w:hAnsi="Verdana"/>
        </w:rPr>
        <w:t xml:space="preserve">  </w:t>
      </w:r>
    </w:p>
    <w:p w:rsidR="000D4405" w:rsidRPr="00617D85" w:rsidRDefault="000D4405" w:rsidP="000D4405">
      <w:pPr>
        <w:jc w:val="both"/>
        <w:rPr>
          <w:rFonts w:ascii="Verdana" w:hAnsi="Verdana"/>
        </w:rPr>
      </w:pPr>
      <w:r w:rsidRPr="00617D85">
        <w:rPr>
          <w:rFonts w:ascii="Verdana" w:hAnsi="Verdana"/>
        </w:rPr>
        <w:t xml:space="preserve">Nombre de suffrages exprimés :                                                           11                                                         </w:t>
      </w:r>
    </w:p>
    <w:p w:rsidR="000D4405" w:rsidRPr="00617D85" w:rsidRDefault="000D4405" w:rsidP="000D4405">
      <w:pPr>
        <w:jc w:val="both"/>
        <w:rPr>
          <w:rFonts w:ascii="Verdana" w:hAnsi="Verdana"/>
        </w:rPr>
      </w:pPr>
      <w:r w:rsidRPr="00617D85">
        <w:rPr>
          <w:rFonts w:ascii="Verdana" w:hAnsi="Verdana"/>
        </w:rPr>
        <w:t>Majorité absolue :                                                                                 6</w:t>
      </w:r>
    </w:p>
    <w:p w:rsidR="000D4405" w:rsidRPr="00617D85" w:rsidRDefault="000D4405" w:rsidP="000D4405">
      <w:pPr>
        <w:jc w:val="both"/>
        <w:rPr>
          <w:rFonts w:ascii="Verdana" w:hAnsi="Verdana"/>
        </w:rPr>
      </w:pPr>
      <w:r w:rsidRPr="00617D85">
        <w:rPr>
          <w:rFonts w:ascii="Verdana" w:hAnsi="Verdana"/>
          <w:u w:val="single"/>
        </w:rPr>
        <w:t>A obtenu</w:t>
      </w:r>
      <w:r w:rsidRPr="00617D85">
        <w:rPr>
          <w:rFonts w:ascii="Verdana" w:hAnsi="Verdana"/>
        </w:rPr>
        <w:t> :</w:t>
      </w:r>
    </w:p>
    <w:p w:rsidR="000D4405" w:rsidRPr="00617D85" w:rsidRDefault="000D4405" w:rsidP="000D4405">
      <w:pPr>
        <w:jc w:val="both"/>
        <w:rPr>
          <w:rFonts w:ascii="Verdana" w:hAnsi="Verdana"/>
        </w:rPr>
      </w:pPr>
      <w:r w:rsidRPr="00617D85">
        <w:rPr>
          <w:rFonts w:ascii="Verdana" w:hAnsi="Verdana"/>
        </w:rPr>
        <w:t>M. Bizouard Alain : onze voix   (11)</w:t>
      </w:r>
    </w:p>
    <w:p w:rsidR="000D4405" w:rsidRPr="00617D85" w:rsidRDefault="000D4405" w:rsidP="000D4405">
      <w:pPr>
        <w:jc w:val="both"/>
        <w:rPr>
          <w:rFonts w:ascii="Verdana" w:hAnsi="Verdana"/>
        </w:rPr>
      </w:pPr>
      <w:r w:rsidRPr="00617D85">
        <w:rPr>
          <w:rFonts w:ascii="Verdana" w:hAnsi="Verdana"/>
          <w:b/>
        </w:rPr>
        <w:t>M. Bizouard Alain</w:t>
      </w:r>
      <w:r w:rsidRPr="00617D85">
        <w:rPr>
          <w:rFonts w:ascii="Verdana" w:hAnsi="Verdana"/>
        </w:rPr>
        <w:t xml:space="preserve"> ayant obtenu la majorité absolue, a été proclamé </w:t>
      </w:r>
      <w:r w:rsidRPr="00617D85">
        <w:rPr>
          <w:rFonts w:ascii="Verdana" w:hAnsi="Verdana"/>
          <w:b/>
        </w:rPr>
        <w:t xml:space="preserve">Maire </w:t>
      </w:r>
      <w:r w:rsidRPr="00617D85">
        <w:rPr>
          <w:rFonts w:ascii="Verdana" w:hAnsi="Verdana"/>
        </w:rPr>
        <w:t>et a été immédiatement installé.</w:t>
      </w:r>
    </w:p>
    <w:p w:rsidR="000D4405" w:rsidRPr="00617D85" w:rsidRDefault="000D4405" w:rsidP="000D4405">
      <w:pPr>
        <w:jc w:val="both"/>
        <w:rPr>
          <w:rFonts w:ascii="Verdana" w:hAnsi="Verdana"/>
        </w:rPr>
      </w:pPr>
      <w:r w:rsidRPr="00617D85">
        <w:rPr>
          <w:rFonts w:ascii="Verdana" w:hAnsi="Verdana"/>
        </w:rPr>
        <w:t xml:space="preserve">M. Alain Bizouard a déclaré accepter d’exercer cette fonction. </w:t>
      </w:r>
    </w:p>
    <w:p w:rsidR="00B02074" w:rsidRPr="00617D85" w:rsidRDefault="00B02074" w:rsidP="00625C76">
      <w:pPr>
        <w:autoSpaceDE w:val="0"/>
        <w:autoSpaceDN w:val="0"/>
        <w:adjustRightInd w:val="0"/>
        <w:spacing w:after="0" w:line="240" w:lineRule="auto"/>
        <w:ind w:firstLine="360"/>
        <w:jc w:val="both"/>
        <w:rPr>
          <w:rFonts w:ascii="Verdana" w:hAnsi="Verdana" w:cs="Arial"/>
          <w:b/>
        </w:rPr>
      </w:pPr>
    </w:p>
    <w:p w:rsidR="00B02074" w:rsidRPr="00617D85" w:rsidRDefault="00CD5173" w:rsidP="00625C76">
      <w:pPr>
        <w:pStyle w:val="Paragraphedeliste"/>
        <w:numPr>
          <w:ilvl w:val="0"/>
          <w:numId w:val="1"/>
        </w:numPr>
        <w:autoSpaceDE w:val="0"/>
        <w:autoSpaceDN w:val="0"/>
        <w:adjustRightInd w:val="0"/>
        <w:spacing w:after="0" w:line="240" w:lineRule="auto"/>
        <w:ind w:left="0" w:firstLine="360"/>
        <w:jc w:val="both"/>
        <w:rPr>
          <w:rFonts w:ascii="Verdana" w:hAnsi="Verdana" w:cs="Arial"/>
          <w:b/>
        </w:rPr>
      </w:pPr>
      <w:r w:rsidRPr="00617D85">
        <w:rPr>
          <w:rFonts w:ascii="Verdana" w:hAnsi="Verdana" w:cs="Arial"/>
          <w:b/>
        </w:rPr>
        <w:t>D</w:t>
      </w:r>
      <w:r w:rsidR="00B02074" w:rsidRPr="00617D85">
        <w:rPr>
          <w:rFonts w:ascii="Verdana" w:hAnsi="Verdana" w:cs="Arial"/>
          <w:b/>
        </w:rPr>
        <w:t>élibération concernant le nombre d'adjoints à élire pour la durée du mandat.</w:t>
      </w:r>
    </w:p>
    <w:p w:rsidR="00EE7F95" w:rsidRPr="00617D85" w:rsidRDefault="00EE7F95" w:rsidP="00625C76">
      <w:pPr>
        <w:autoSpaceDE w:val="0"/>
        <w:autoSpaceDN w:val="0"/>
        <w:adjustRightInd w:val="0"/>
        <w:spacing w:after="0" w:line="240" w:lineRule="auto"/>
        <w:ind w:firstLine="360"/>
        <w:jc w:val="both"/>
        <w:rPr>
          <w:rFonts w:ascii="Verdana" w:hAnsi="Verdana" w:cs="Arial"/>
          <w:b/>
        </w:rPr>
      </w:pP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lastRenderedPageBreak/>
        <w:t xml:space="preserve">    Avant de procéder à l'élection des adjoints au maire, M. le Maire donne lecture à l'assemblée des deux articles suivants :</w:t>
      </w: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t>Vu l'article L2122-1 du Code général des collectivités territoriales qui dispose:</w:t>
      </w: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t>"</w:t>
      </w:r>
      <w:r w:rsidR="00625C76">
        <w:rPr>
          <w:rFonts w:ascii="Verdana" w:hAnsi="Verdana" w:cs="Verdana"/>
        </w:rPr>
        <w:t>I</w:t>
      </w:r>
      <w:r w:rsidRPr="00617D85">
        <w:rPr>
          <w:rFonts w:ascii="Verdana" w:hAnsi="Verdana" w:cs="Verdana"/>
        </w:rPr>
        <w:t xml:space="preserve">l y a, dans chaque commune, un maire et un ou plusieurs adjoints élus parmi les membres du conseil municipal" </w:t>
      </w: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t>Vu l'article L.2122-2 du Code général des collectivités territoriales, qui dispose:</w:t>
      </w: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t>" Le conseil municipal détermine le nombre d'adjoints au maire sans que ce nombre puisse excéder 30% de l'effectif légal du conseil municipal"</w:t>
      </w: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t xml:space="preserve">    Il rappelle qu'en application des délibérations antérieures, la commune disposait à ce jour de deux adjoints. </w:t>
      </w: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t>Après avoir entendu l'exposé de Monsieur le Maire, Le conseil municipal décide, après en avoir délibéré, à l'unanimité:</w:t>
      </w:r>
    </w:p>
    <w:p w:rsidR="00EE7F95" w:rsidRPr="00617D85" w:rsidRDefault="00EE7F95" w:rsidP="00EE7F95">
      <w:pPr>
        <w:autoSpaceDE w:val="0"/>
        <w:autoSpaceDN w:val="0"/>
        <w:adjustRightInd w:val="0"/>
        <w:spacing w:line="240" w:lineRule="auto"/>
        <w:jc w:val="both"/>
        <w:rPr>
          <w:rFonts w:ascii="Verdana" w:hAnsi="Verdana" w:cs="Verdana"/>
        </w:rPr>
      </w:pPr>
      <w:r w:rsidRPr="00617D85">
        <w:rPr>
          <w:rFonts w:ascii="Verdana" w:hAnsi="Verdana" w:cs="Verdana"/>
        </w:rPr>
        <w:t xml:space="preserve"> • De fixer à deux le nombre d'adjoints au maire de la commune</w:t>
      </w:r>
    </w:p>
    <w:p w:rsidR="00B02074" w:rsidRPr="00617D85" w:rsidRDefault="00EE7F95" w:rsidP="00EE7F95">
      <w:pPr>
        <w:autoSpaceDE w:val="0"/>
        <w:autoSpaceDN w:val="0"/>
        <w:adjustRightInd w:val="0"/>
        <w:spacing w:after="0" w:line="240" w:lineRule="auto"/>
        <w:jc w:val="both"/>
        <w:rPr>
          <w:rFonts w:ascii="Verdana" w:hAnsi="Verdana" w:cs="Verdana"/>
        </w:rPr>
      </w:pPr>
      <w:r w:rsidRPr="00617D85">
        <w:rPr>
          <w:rFonts w:ascii="Verdana" w:hAnsi="Verdana" w:cs="Verdana"/>
        </w:rPr>
        <w:t xml:space="preserve"> • De faire procéder à l'élection de la liste des candidats occupant le nombre de postes ainsi fixé.</w:t>
      </w:r>
    </w:p>
    <w:p w:rsidR="00EE7F95" w:rsidRPr="00617D85" w:rsidRDefault="00EE7F95" w:rsidP="00EE7F95">
      <w:pPr>
        <w:autoSpaceDE w:val="0"/>
        <w:autoSpaceDN w:val="0"/>
        <w:adjustRightInd w:val="0"/>
        <w:spacing w:after="0" w:line="240" w:lineRule="auto"/>
        <w:jc w:val="both"/>
        <w:rPr>
          <w:rFonts w:ascii="Verdana" w:hAnsi="Verdana" w:cs="Arial"/>
          <w:b/>
        </w:rPr>
      </w:pPr>
    </w:p>
    <w:p w:rsidR="00B02074" w:rsidRDefault="00B02074" w:rsidP="00625C76">
      <w:pPr>
        <w:pStyle w:val="Paragraphedeliste"/>
        <w:numPr>
          <w:ilvl w:val="0"/>
          <w:numId w:val="1"/>
        </w:numPr>
        <w:autoSpaceDE w:val="0"/>
        <w:autoSpaceDN w:val="0"/>
        <w:adjustRightInd w:val="0"/>
        <w:spacing w:after="0" w:line="240" w:lineRule="auto"/>
        <w:ind w:left="0" w:firstLine="360"/>
        <w:jc w:val="both"/>
        <w:rPr>
          <w:rFonts w:ascii="Verdana" w:hAnsi="Verdana" w:cs="Arial"/>
          <w:b/>
        </w:rPr>
      </w:pPr>
      <w:r w:rsidRPr="00F14B5A">
        <w:rPr>
          <w:rFonts w:ascii="Verdana" w:hAnsi="Verdana" w:cs="Arial"/>
          <w:b/>
        </w:rPr>
        <w:t xml:space="preserve">Élection des adjoints. </w:t>
      </w:r>
    </w:p>
    <w:p w:rsidR="001423A0" w:rsidRDefault="001423A0" w:rsidP="00625C76">
      <w:pPr>
        <w:autoSpaceDE w:val="0"/>
        <w:autoSpaceDN w:val="0"/>
        <w:adjustRightInd w:val="0"/>
        <w:spacing w:after="0" w:line="240" w:lineRule="auto"/>
        <w:ind w:firstLine="360"/>
        <w:jc w:val="both"/>
        <w:rPr>
          <w:rFonts w:ascii="Verdana" w:hAnsi="Verdana" w:cs="Arial"/>
          <w:b/>
        </w:rPr>
      </w:pPr>
    </w:p>
    <w:p w:rsidR="001423A0" w:rsidRDefault="001423A0" w:rsidP="00625C76">
      <w:pPr>
        <w:autoSpaceDE w:val="0"/>
        <w:autoSpaceDN w:val="0"/>
        <w:adjustRightInd w:val="0"/>
        <w:spacing w:after="0" w:line="240" w:lineRule="auto"/>
        <w:ind w:firstLine="360"/>
        <w:jc w:val="both"/>
        <w:rPr>
          <w:rFonts w:ascii="Verdana" w:hAnsi="Verdana"/>
        </w:rPr>
      </w:pPr>
      <w:r w:rsidRPr="001423A0">
        <w:rPr>
          <w:rFonts w:ascii="Verdana" w:hAnsi="Verdana" w:cs="Arial"/>
        </w:rPr>
        <w:t>M. le Maire rappelle que les adjoints sont élus au scrutin secret de liste à la majorité absolue, sans panachage ni votre préférentiel parmi les membres du conseil municipal. IL ajoute que chaque liste est composée alternativement d’un candidat de chaque sexe</w:t>
      </w:r>
      <w:r w:rsidR="00434BFE">
        <w:rPr>
          <w:rFonts w:ascii="Verdana" w:hAnsi="Verdana" w:cs="Arial"/>
        </w:rPr>
        <w:t xml:space="preserve"> et</w:t>
      </w:r>
      <w:r w:rsidRPr="001423A0">
        <w:rPr>
          <w:rFonts w:ascii="Verdana" w:hAnsi="Verdana" w:cs="Arial"/>
        </w:rPr>
        <w:t xml:space="preserve"> précise que si, après deux tours de scrutin, aucune liste n’a obtenu la majorité absolue, il est procédé à un troisième tour de scrutin et l’élection a lieu à la majorité relative. En cas d’égalité de suffrages, les candidats de la liste ayant la moyenne d’âge </w:t>
      </w:r>
      <w:r w:rsidR="00036BE5">
        <w:rPr>
          <w:rFonts w:ascii="Verdana" w:hAnsi="Verdana" w:cs="Arial"/>
        </w:rPr>
        <w:t xml:space="preserve">la </w:t>
      </w:r>
      <w:r w:rsidRPr="001423A0">
        <w:rPr>
          <w:rFonts w:ascii="Verdana" w:hAnsi="Verdana" w:cs="Arial"/>
        </w:rPr>
        <w:t>plus élevée sont élus</w:t>
      </w:r>
      <w:r w:rsidRPr="001423A0">
        <w:rPr>
          <w:rFonts w:ascii="Verdana" w:hAnsi="Verdana"/>
        </w:rPr>
        <w:t xml:space="preserve"> (art. L2122-4, L2122-7-2 du CGCT),</w:t>
      </w:r>
    </w:p>
    <w:p w:rsidR="00036BE5" w:rsidRDefault="00036BE5" w:rsidP="00625C76">
      <w:pPr>
        <w:autoSpaceDE w:val="0"/>
        <w:autoSpaceDN w:val="0"/>
        <w:adjustRightInd w:val="0"/>
        <w:spacing w:after="0" w:line="240" w:lineRule="auto"/>
        <w:ind w:firstLine="360"/>
        <w:jc w:val="both"/>
        <w:rPr>
          <w:rFonts w:ascii="Verdana" w:hAnsi="Verdana"/>
        </w:rPr>
      </w:pPr>
    </w:p>
    <w:p w:rsidR="00434BFE" w:rsidRDefault="00434BFE" w:rsidP="00625C76">
      <w:pPr>
        <w:autoSpaceDE w:val="0"/>
        <w:autoSpaceDN w:val="0"/>
        <w:adjustRightInd w:val="0"/>
        <w:spacing w:after="0" w:line="240" w:lineRule="auto"/>
        <w:ind w:firstLine="360"/>
        <w:jc w:val="both"/>
        <w:rPr>
          <w:rFonts w:ascii="Verdana" w:hAnsi="Verdana" w:cs="Arial"/>
        </w:rPr>
      </w:pPr>
      <w:r>
        <w:rPr>
          <w:rFonts w:ascii="Verdana" w:hAnsi="Verdana" w:cs="Arial"/>
        </w:rPr>
        <w:t>Le conseil municipal laisse un délai de quelques minutes pour le dépôt</w:t>
      </w:r>
      <w:r w:rsidR="00392D90">
        <w:rPr>
          <w:rFonts w:ascii="Verdana" w:hAnsi="Verdana" w:cs="Arial"/>
        </w:rPr>
        <w:t>,</w:t>
      </w:r>
      <w:r>
        <w:rPr>
          <w:rFonts w:ascii="Verdana" w:hAnsi="Verdana" w:cs="Arial"/>
        </w:rPr>
        <w:t xml:space="preserve"> auprès du maire, des listes de candidats aux fonctions d’adjoint au maire qui doivent comporter autant de conseillers municipaux</w:t>
      </w:r>
      <w:r w:rsidRPr="00434BFE">
        <w:rPr>
          <w:rFonts w:ascii="Verdana" w:hAnsi="Verdana" w:cs="Arial"/>
        </w:rPr>
        <w:t xml:space="preserve"> </w:t>
      </w:r>
      <w:r w:rsidR="00392D90">
        <w:rPr>
          <w:rFonts w:ascii="Verdana" w:hAnsi="Verdana" w:cs="Arial"/>
        </w:rPr>
        <w:t>que d’adjoints à désigner, en l’occurrence deux adjoints.</w:t>
      </w:r>
    </w:p>
    <w:p w:rsidR="00036BE5" w:rsidRDefault="00036BE5" w:rsidP="00625C76">
      <w:pPr>
        <w:autoSpaceDE w:val="0"/>
        <w:autoSpaceDN w:val="0"/>
        <w:adjustRightInd w:val="0"/>
        <w:spacing w:after="0" w:line="240" w:lineRule="auto"/>
        <w:ind w:firstLine="360"/>
        <w:jc w:val="both"/>
        <w:rPr>
          <w:rFonts w:ascii="Verdana" w:hAnsi="Verdana" w:cs="Arial"/>
        </w:rPr>
      </w:pPr>
    </w:p>
    <w:p w:rsidR="00392D90" w:rsidRPr="001423A0" w:rsidRDefault="00392D90" w:rsidP="00625C76">
      <w:pPr>
        <w:autoSpaceDE w:val="0"/>
        <w:autoSpaceDN w:val="0"/>
        <w:adjustRightInd w:val="0"/>
        <w:spacing w:after="0" w:line="240" w:lineRule="auto"/>
        <w:ind w:firstLine="360"/>
        <w:jc w:val="both"/>
        <w:rPr>
          <w:rFonts w:ascii="Verdana" w:hAnsi="Verdana"/>
        </w:rPr>
      </w:pPr>
      <w:r>
        <w:rPr>
          <w:rFonts w:ascii="Verdana" w:hAnsi="Verdana" w:cs="Arial"/>
        </w:rPr>
        <w:t xml:space="preserve">Seule, une liste est déposée </w:t>
      </w:r>
      <w:r w:rsidR="00036BE5">
        <w:rPr>
          <w:rFonts w:ascii="Verdana" w:hAnsi="Verdana" w:cs="Arial"/>
        </w:rPr>
        <w:t xml:space="preserve">conduite par </w:t>
      </w:r>
      <w:r>
        <w:rPr>
          <w:rFonts w:ascii="Verdana" w:hAnsi="Verdana" w:cs="Arial"/>
        </w:rPr>
        <w:t>Sébastien Abbou</w:t>
      </w:r>
      <w:r w:rsidR="00036BE5">
        <w:rPr>
          <w:rFonts w:ascii="Verdana" w:hAnsi="Verdana" w:cs="Arial"/>
        </w:rPr>
        <w:t>.</w:t>
      </w:r>
      <w:r>
        <w:rPr>
          <w:rFonts w:ascii="Verdana" w:hAnsi="Verdana" w:cs="Arial"/>
        </w:rPr>
        <w:t xml:space="preserve"> </w:t>
      </w:r>
    </w:p>
    <w:p w:rsidR="001423A0" w:rsidRPr="001423A0" w:rsidRDefault="001423A0" w:rsidP="00625C76">
      <w:pPr>
        <w:autoSpaceDE w:val="0"/>
        <w:autoSpaceDN w:val="0"/>
        <w:adjustRightInd w:val="0"/>
        <w:spacing w:after="0" w:line="240" w:lineRule="auto"/>
        <w:ind w:firstLine="360"/>
        <w:jc w:val="both"/>
        <w:rPr>
          <w:rFonts w:ascii="Verdana" w:hAnsi="Verdana" w:cs="Arial"/>
          <w:b/>
        </w:rPr>
      </w:pPr>
    </w:p>
    <w:p w:rsidR="001423A0" w:rsidRPr="00392D90" w:rsidRDefault="00392D90" w:rsidP="001423A0">
      <w:pPr>
        <w:jc w:val="both"/>
        <w:rPr>
          <w:rFonts w:ascii="Verdana" w:hAnsi="Verdana"/>
        </w:rPr>
      </w:pPr>
      <w:r>
        <w:rPr>
          <w:rFonts w:ascii="Verdana" w:hAnsi="Verdana"/>
        </w:rPr>
        <w:t>I</w:t>
      </w:r>
      <w:r w:rsidR="001423A0" w:rsidRPr="00392D90">
        <w:rPr>
          <w:rFonts w:ascii="Verdana" w:hAnsi="Verdana"/>
        </w:rPr>
        <w:t>l est procédé au déroulement du vote.</w:t>
      </w:r>
    </w:p>
    <w:p w:rsidR="001423A0" w:rsidRPr="00392D90" w:rsidRDefault="001423A0" w:rsidP="001423A0">
      <w:pPr>
        <w:jc w:val="both"/>
        <w:rPr>
          <w:rFonts w:ascii="Verdana" w:hAnsi="Verdana"/>
          <w:b/>
          <w:u w:val="single"/>
        </w:rPr>
      </w:pPr>
      <w:r w:rsidRPr="00392D90">
        <w:rPr>
          <w:rFonts w:ascii="Verdana" w:hAnsi="Verdana"/>
          <w:b/>
          <w:u w:val="single"/>
        </w:rPr>
        <w:t>Premier tour de scrutin :</w:t>
      </w:r>
    </w:p>
    <w:p w:rsidR="001423A0" w:rsidRPr="00392D90" w:rsidRDefault="001423A0" w:rsidP="001423A0">
      <w:pPr>
        <w:jc w:val="both"/>
        <w:rPr>
          <w:rFonts w:ascii="Verdana" w:hAnsi="Verdana"/>
        </w:rPr>
      </w:pPr>
      <w:r w:rsidRPr="00392D90">
        <w:rPr>
          <w:rFonts w:ascii="Verdana" w:hAnsi="Verdana"/>
        </w:rPr>
        <w:t>Le dépouillement du vote a donné les résultats ci-après :</w:t>
      </w:r>
    </w:p>
    <w:p w:rsidR="001423A0" w:rsidRPr="00775B9B" w:rsidRDefault="001423A0" w:rsidP="001423A0">
      <w:pPr>
        <w:jc w:val="both"/>
        <w:rPr>
          <w:rFonts w:ascii="Verdana" w:hAnsi="Verdana"/>
          <w:sz w:val="20"/>
          <w:szCs w:val="20"/>
        </w:rPr>
      </w:pPr>
      <w:r w:rsidRPr="00775B9B">
        <w:rPr>
          <w:rFonts w:ascii="Verdana" w:hAnsi="Verdana"/>
          <w:sz w:val="20"/>
          <w:szCs w:val="20"/>
        </w:rPr>
        <w:t>Nombre de conseillers présents à l’appel n’ayant pas pris part au vote :                            0</w:t>
      </w:r>
    </w:p>
    <w:p w:rsidR="001423A0" w:rsidRPr="00AA27E2" w:rsidRDefault="001423A0" w:rsidP="001423A0">
      <w:pPr>
        <w:jc w:val="both"/>
        <w:rPr>
          <w:rFonts w:ascii="Verdana" w:hAnsi="Verdana"/>
        </w:rPr>
      </w:pPr>
      <w:r w:rsidRPr="00AA27E2">
        <w:rPr>
          <w:rFonts w:ascii="Verdana" w:hAnsi="Verdana"/>
        </w:rPr>
        <w:t>Nombre</w:t>
      </w:r>
      <w:r w:rsidR="00392D90">
        <w:rPr>
          <w:rFonts w:ascii="Verdana" w:hAnsi="Verdana"/>
        </w:rPr>
        <w:t xml:space="preserve"> </w:t>
      </w:r>
      <w:r w:rsidRPr="00AA27E2">
        <w:rPr>
          <w:rFonts w:ascii="Verdana" w:hAnsi="Verdana"/>
        </w:rPr>
        <w:t xml:space="preserve">de </w:t>
      </w:r>
      <w:r w:rsidR="00392D90">
        <w:rPr>
          <w:rFonts w:ascii="Verdana" w:hAnsi="Verdana"/>
        </w:rPr>
        <w:t>votants</w:t>
      </w:r>
      <w:r w:rsidRPr="00AA27E2">
        <w:rPr>
          <w:rFonts w:ascii="Verdana" w:hAnsi="Verdana"/>
        </w:rPr>
        <w:t xml:space="preserve"> :                                                                       </w:t>
      </w:r>
      <w:r w:rsidR="00392D90">
        <w:rPr>
          <w:rFonts w:ascii="Verdana" w:hAnsi="Verdana"/>
        </w:rPr>
        <w:t xml:space="preserve">           </w:t>
      </w:r>
      <w:r w:rsidRPr="00AA27E2">
        <w:rPr>
          <w:rFonts w:ascii="Verdana" w:hAnsi="Verdana"/>
        </w:rPr>
        <w:t xml:space="preserve">  11</w:t>
      </w:r>
    </w:p>
    <w:p w:rsidR="001423A0" w:rsidRDefault="001423A0" w:rsidP="001423A0">
      <w:pPr>
        <w:jc w:val="both"/>
        <w:rPr>
          <w:rFonts w:ascii="Verdana" w:hAnsi="Verdana"/>
        </w:rPr>
      </w:pPr>
      <w:r w:rsidRPr="00AA27E2">
        <w:rPr>
          <w:rFonts w:ascii="Verdana" w:hAnsi="Verdana"/>
        </w:rPr>
        <w:t>Nombre de suffrages déclarés nuls par le bureau</w:t>
      </w:r>
      <w:r>
        <w:rPr>
          <w:rFonts w:ascii="Verdana" w:hAnsi="Verdana"/>
        </w:rPr>
        <w:t xml:space="preserve">                                               0</w:t>
      </w:r>
    </w:p>
    <w:p w:rsidR="00392D90" w:rsidRPr="00AA27E2" w:rsidRDefault="00392D90" w:rsidP="001423A0">
      <w:pPr>
        <w:jc w:val="both"/>
        <w:rPr>
          <w:rFonts w:ascii="Verdana" w:hAnsi="Verdana"/>
        </w:rPr>
      </w:pPr>
      <w:r>
        <w:rPr>
          <w:rFonts w:ascii="Verdana" w:hAnsi="Verdana"/>
        </w:rPr>
        <w:t xml:space="preserve">Nombre de suffrages blancs                                                                             0   </w:t>
      </w:r>
    </w:p>
    <w:p w:rsidR="001423A0" w:rsidRPr="00AA27E2" w:rsidRDefault="001423A0" w:rsidP="001423A0">
      <w:pPr>
        <w:jc w:val="both"/>
        <w:rPr>
          <w:rFonts w:ascii="Verdana" w:hAnsi="Verdana"/>
        </w:rPr>
      </w:pPr>
      <w:r w:rsidRPr="00AA27E2">
        <w:rPr>
          <w:rFonts w:ascii="Verdana" w:hAnsi="Verdana"/>
        </w:rPr>
        <w:t>Nombre des suffrages exprimés :                                                                                       1</w:t>
      </w:r>
      <w:r>
        <w:rPr>
          <w:rFonts w:ascii="Verdana" w:hAnsi="Verdana"/>
        </w:rPr>
        <w:t>1</w:t>
      </w:r>
      <w:r w:rsidRPr="00AA27E2">
        <w:rPr>
          <w:rFonts w:ascii="Verdana" w:hAnsi="Verdana"/>
        </w:rPr>
        <w:t xml:space="preserve">                                                      </w:t>
      </w:r>
    </w:p>
    <w:p w:rsidR="001423A0" w:rsidRPr="00036BE5" w:rsidRDefault="001423A0" w:rsidP="001423A0">
      <w:pPr>
        <w:jc w:val="both"/>
        <w:rPr>
          <w:rFonts w:ascii="Verdana" w:hAnsi="Verdana"/>
        </w:rPr>
      </w:pPr>
      <w:r w:rsidRPr="00036BE5">
        <w:rPr>
          <w:rFonts w:ascii="Verdana" w:hAnsi="Verdana"/>
        </w:rPr>
        <w:lastRenderedPageBreak/>
        <w:t>Majorité absolue :                                                                                                               6</w:t>
      </w:r>
    </w:p>
    <w:p w:rsidR="001423A0" w:rsidRPr="00036BE5" w:rsidRDefault="001423A0" w:rsidP="001423A0">
      <w:pPr>
        <w:jc w:val="both"/>
        <w:rPr>
          <w:rFonts w:ascii="Verdana" w:hAnsi="Verdana"/>
        </w:rPr>
      </w:pPr>
      <w:r w:rsidRPr="00036BE5">
        <w:rPr>
          <w:rFonts w:ascii="Verdana" w:hAnsi="Verdana"/>
          <w:u w:val="single"/>
        </w:rPr>
        <w:t>A obtenu</w:t>
      </w:r>
      <w:r w:rsidRPr="00036BE5">
        <w:rPr>
          <w:rFonts w:ascii="Verdana" w:hAnsi="Verdana"/>
        </w:rPr>
        <w:t> </w:t>
      </w:r>
      <w:r w:rsidR="00392D90" w:rsidRPr="00036BE5">
        <w:rPr>
          <w:rFonts w:ascii="Verdana" w:hAnsi="Verdana"/>
        </w:rPr>
        <w:t>la liste en présence</w:t>
      </w:r>
      <w:r w:rsidRPr="00036BE5">
        <w:rPr>
          <w:rFonts w:ascii="Verdana" w:hAnsi="Verdana"/>
        </w:rPr>
        <w:t>:</w:t>
      </w:r>
    </w:p>
    <w:p w:rsidR="001423A0" w:rsidRPr="00036BE5" w:rsidRDefault="00392D90" w:rsidP="001423A0">
      <w:pPr>
        <w:jc w:val="both"/>
        <w:rPr>
          <w:rFonts w:ascii="Verdana" w:hAnsi="Verdana"/>
        </w:rPr>
      </w:pPr>
      <w:r w:rsidRPr="00036BE5">
        <w:rPr>
          <w:rFonts w:ascii="Verdana" w:hAnsi="Verdana"/>
        </w:rPr>
        <w:t>Sébastien Abbou :</w:t>
      </w:r>
      <w:r w:rsidR="001423A0" w:rsidRPr="00036BE5">
        <w:rPr>
          <w:rFonts w:ascii="Verdana" w:hAnsi="Verdana"/>
        </w:rPr>
        <w:t xml:space="preserve"> onze voix (11)</w:t>
      </w:r>
    </w:p>
    <w:p w:rsidR="00392D90" w:rsidRPr="00036BE5" w:rsidRDefault="00392D90" w:rsidP="001423A0">
      <w:pPr>
        <w:jc w:val="both"/>
        <w:rPr>
          <w:rFonts w:ascii="Verdana" w:hAnsi="Verdana"/>
        </w:rPr>
      </w:pPr>
      <w:r w:rsidRPr="00036BE5">
        <w:rPr>
          <w:rFonts w:ascii="Verdana" w:hAnsi="Verdana"/>
        </w:rPr>
        <w:t>Margaux Duterte : onze voix (11)</w:t>
      </w:r>
    </w:p>
    <w:p w:rsidR="00F14B5A" w:rsidRPr="00392D90" w:rsidRDefault="00392D90" w:rsidP="00625C76">
      <w:pPr>
        <w:autoSpaceDE w:val="0"/>
        <w:autoSpaceDN w:val="0"/>
        <w:adjustRightInd w:val="0"/>
        <w:spacing w:after="0" w:line="240" w:lineRule="auto"/>
        <w:jc w:val="both"/>
        <w:rPr>
          <w:rFonts w:ascii="Verdana" w:hAnsi="Verdana" w:cs="Arial"/>
        </w:rPr>
      </w:pPr>
      <w:r w:rsidRPr="00392D90">
        <w:rPr>
          <w:rFonts w:ascii="Verdana" w:hAnsi="Verdana" w:cs="Arial"/>
        </w:rPr>
        <w:t>Ont été proclamés adjoints et immédiatement installés les candidats figurant sur la liste conduite par Sébastien Abbou</w:t>
      </w:r>
      <w:r>
        <w:rPr>
          <w:rFonts w:ascii="Verdana" w:hAnsi="Verdana" w:cs="Arial"/>
        </w:rPr>
        <w:t>. Ils ont pris rang dans l’ordre de la liste.</w:t>
      </w:r>
    </w:p>
    <w:p w:rsidR="00B02074" w:rsidRPr="00617D85" w:rsidRDefault="00B02074" w:rsidP="00625C76">
      <w:pPr>
        <w:autoSpaceDE w:val="0"/>
        <w:autoSpaceDN w:val="0"/>
        <w:adjustRightInd w:val="0"/>
        <w:spacing w:after="0" w:line="240" w:lineRule="auto"/>
        <w:jc w:val="both"/>
        <w:rPr>
          <w:rFonts w:ascii="Verdana" w:hAnsi="Verdana" w:cs="Arial"/>
          <w:b/>
        </w:rPr>
      </w:pPr>
    </w:p>
    <w:p w:rsidR="00B02074" w:rsidRPr="00625C76" w:rsidRDefault="00625C76" w:rsidP="00625C76">
      <w:pPr>
        <w:autoSpaceDE w:val="0"/>
        <w:autoSpaceDN w:val="0"/>
        <w:adjustRightInd w:val="0"/>
        <w:spacing w:after="0" w:line="240" w:lineRule="auto"/>
        <w:ind w:left="360"/>
        <w:jc w:val="both"/>
        <w:rPr>
          <w:rFonts w:ascii="Verdana" w:hAnsi="Verdana" w:cs="Arial"/>
          <w:b/>
        </w:rPr>
      </w:pPr>
      <w:r>
        <w:rPr>
          <w:rFonts w:ascii="Verdana" w:hAnsi="Verdana" w:cs="Arial"/>
          <w:b/>
        </w:rPr>
        <w:t xml:space="preserve">4. </w:t>
      </w:r>
      <w:r w:rsidR="00B02074" w:rsidRPr="00625C76">
        <w:rPr>
          <w:rFonts w:ascii="Verdana" w:hAnsi="Verdana" w:cs="Arial"/>
          <w:b/>
        </w:rPr>
        <w:t>Lecture de la charte de l'Elu.</w:t>
      </w:r>
    </w:p>
    <w:p w:rsidR="001B24FE" w:rsidRPr="00617D85" w:rsidRDefault="001B24FE" w:rsidP="00625C76">
      <w:pPr>
        <w:autoSpaceDE w:val="0"/>
        <w:autoSpaceDN w:val="0"/>
        <w:adjustRightInd w:val="0"/>
        <w:spacing w:after="0" w:line="240" w:lineRule="auto"/>
        <w:jc w:val="both"/>
        <w:rPr>
          <w:rFonts w:ascii="Verdana" w:hAnsi="Verdana" w:cs="Arial"/>
        </w:rPr>
      </w:pPr>
    </w:p>
    <w:p w:rsidR="001B24FE" w:rsidRPr="00617D85" w:rsidRDefault="001B24FE" w:rsidP="00625C76">
      <w:pPr>
        <w:autoSpaceDE w:val="0"/>
        <w:autoSpaceDN w:val="0"/>
        <w:adjustRightInd w:val="0"/>
        <w:spacing w:after="0" w:line="240" w:lineRule="auto"/>
        <w:jc w:val="both"/>
        <w:rPr>
          <w:rFonts w:ascii="Verdana" w:hAnsi="Verdana" w:cs="Arial"/>
        </w:rPr>
      </w:pPr>
      <w:r w:rsidRPr="00617D85">
        <w:rPr>
          <w:rFonts w:ascii="Verdana" w:hAnsi="Verdana" w:cs="Arial"/>
        </w:rPr>
        <w:t>Après avoir lu la charte de l’élu local conformément au code général des collectivités territoriales</w:t>
      </w:r>
      <w:r w:rsidR="00625C76">
        <w:rPr>
          <w:rFonts w:ascii="Verdana" w:hAnsi="Verdana" w:cs="Arial"/>
        </w:rPr>
        <w:t xml:space="preserve"> qui définit les droits et les devoirs des élus locaux</w:t>
      </w:r>
      <w:r w:rsidRPr="00617D85">
        <w:rPr>
          <w:rFonts w:ascii="Verdana" w:hAnsi="Verdana" w:cs="Arial"/>
        </w:rPr>
        <w:t>, M. le Maire en remet un exemplaire à chacun des conseillers municipaux.</w:t>
      </w:r>
    </w:p>
    <w:p w:rsidR="00B02074" w:rsidRPr="00617D85" w:rsidRDefault="00B02074" w:rsidP="00625C76">
      <w:pPr>
        <w:autoSpaceDE w:val="0"/>
        <w:autoSpaceDN w:val="0"/>
        <w:adjustRightInd w:val="0"/>
        <w:spacing w:after="0" w:line="240" w:lineRule="auto"/>
        <w:jc w:val="both"/>
        <w:rPr>
          <w:rFonts w:ascii="Verdana" w:hAnsi="Verdana" w:cs="Arial"/>
          <w:b/>
        </w:rPr>
      </w:pPr>
    </w:p>
    <w:p w:rsidR="00B02074" w:rsidRPr="00617D85" w:rsidRDefault="00B02074" w:rsidP="00B02074">
      <w:pPr>
        <w:autoSpaceDE w:val="0"/>
        <w:autoSpaceDN w:val="0"/>
        <w:adjustRightInd w:val="0"/>
        <w:spacing w:after="0" w:line="240" w:lineRule="auto"/>
        <w:jc w:val="both"/>
        <w:rPr>
          <w:rFonts w:ascii="Verdana" w:hAnsi="Verdana" w:cs="Arial"/>
          <w:b/>
        </w:rPr>
      </w:pPr>
      <w:r w:rsidRPr="00617D85">
        <w:rPr>
          <w:rFonts w:ascii="Verdana" w:hAnsi="Verdana" w:cs="Arial"/>
          <w:b/>
        </w:rPr>
        <w:t>5. Délibération concernant la fixation des indemnités de fonction du Maire et des Adjoints.</w:t>
      </w:r>
    </w:p>
    <w:p w:rsidR="00E939F1" w:rsidRPr="00617D85" w:rsidRDefault="00E939F1" w:rsidP="00B02074">
      <w:pPr>
        <w:autoSpaceDE w:val="0"/>
        <w:autoSpaceDN w:val="0"/>
        <w:adjustRightInd w:val="0"/>
        <w:spacing w:after="0" w:line="240" w:lineRule="auto"/>
        <w:jc w:val="both"/>
        <w:rPr>
          <w:rFonts w:ascii="Verdana" w:hAnsi="Verdana" w:cs="Arial"/>
          <w:b/>
        </w:rPr>
      </w:pP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Vu les articles L.2123-20 à L.2123-24-1 du Code général des collectivités territoriales,</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Sur rapport de Monsieur le Maire,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Vu le décret n°82-1105 du 23 décembre1982 relatif aux indices de la fonction publique,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Vu le procès-verbal d'installation du Conseil municipal en date du 21 mars 2026 constatant l'élection du maire et de deux adjoints,</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Vu les arrêtés municipaux en date du 23 mars 2026 portant délégation de fonctions à Monsieur Sébastien Abbou et Mme Margaux Duterte, adjoints au maire,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Considérant que la commune compte moins de 500 habitants,</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Considérant que pour une commune de moins de 500 habitants, le taux de l’indemnité de fonction du maire est fixé, de droit, à 28.1 % de l'indice brut terminal de l'échelle indiciaire de la Fonction publique,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Considérant la volonté de M. Bizouard, Maire de la commune de bénéficier d'un taux inférieur à celui précité,</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Considérant que pour une commune de moins de 500 habitants, le taux maximal de l'indemnité de fonction d'un adjoint est fixé à 10.89 % de l'indice brut terminal de l'échelle indiciaire de la Fonction publique,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Considérant l'obligation de respecter l'enveloppe indemnitaire globale composée du montant des indemnités maximales susceptibles d'être allouées au maire et aux adjoints en exercice,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lastRenderedPageBreak/>
        <w:t xml:space="preserve">   Considérant qu'il appartient au conseil municipal de déterminer les taux des indemnités des adjoints, du maire, à sa demande, pour l'exercice de leurs fonctions dans la limite des taux maxima fixés par la loi,</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DECIDE, à l'unanimité,</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b/>
        </w:rPr>
      </w:pPr>
      <w:r w:rsidRPr="00617D85">
        <w:rPr>
          <w:rFonts w:ascii="Verdana" w:hAnsi="Verdana" w:cs="Arial"/>
          <w:b/>
        </w:rPr>
        <w:t>Article 1 : Détermination des taux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Le montant des indemnités de fonction du maire et des adjoints est, dans la limite de l'enveloppe indemnitaire globale, fixé aux taux suivants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625C76"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maire : 18 % de l'indice brut terminal de la fonction publique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-- 1er adjoint : 7 % de l'indice brut terminal de la fonction publique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-- 2nd adjoint : 7 % de l'indice brut terminal de la fonction publique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b/>
        </w:rPr>
      </w:pPr>
      <w:r w:rsidRPr="00617D85">
        <w:rPr>
          <w:rFonts w:ascii="Verdana" w:hAnsi="Verdana" w:cs="Arial"/>
        </w:rPr>
        <w:t xml:space="preserve"> </w:t>
      </w:r>
      <w:r w:rsidRPr="00617D85">
        <w:rPr>
          <w:rFonts w:ascii="Verdana" w:hAnsi="Verdana" w:cs="Arial"/>
          <w:b/>
        </w:rPr>
        <w:t>Article 2 : Revalorisation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Les indemnités de fonction seront automatiquement revalorisées en fonction de l'évolution de la valeur du point d'indice.</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b/>
        </w:rPr>
      </w:pPr>
      <w:r w:rsidRPr="00617D85">
        <w:rPr>
          <w:rFonts w:ascii="Verdana" w:hAnsi="Verdana" w:cs="Arial"/>
          <w:b/>
        </w:rPr>
        <w:t>Article 3 : Crédits budgétaires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Les crédits nécessaires seront inscrits au sous chapitre 65311 du budget communal 2026.</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C1603" w:rsidRPr="00617D85" w:rsidRDefault="00E939F1" w:rsidP="00E939F1">
      <w:pPr>
        <w:autoSpaceDE w:val="0"/>
        <w:autoSpaceDN w:val="0"/>
        <w:adjustRightInd w:val="0"/>
        <w:spacing w:after="0" w:line="240" w:lineRule="auto"/>
        <w:jc w:val="both"/>
        <w:rPr>
          <w:rFonts w:ascii="Verdana" w:hAnsi="Verdana" w:cs="Arial"/>
        </w:rPr>
      </w:pPr>
      <w:r w:rsidRPr="00F14B5A">
        <w:rPr>
          <w:rFonts w:ascii="Verdana" w:hAnsi="Verdana" w:cs="Arial"/>
          <w:b/>
        </w:rPr>
        <w:t>Article 4 :</w:t>
      </w:r>
      <w:r w:rsidRPr="00617D85">
        <w:rPr>
          <w:rFonts w:ascii="Verdana" w:hAnsi="Verdana" w:cs="Arial"/>
        </w:rPr>
        <w:t xml:space="preserve"> Un tableau est annexé à la présente délibération récapitulant l'ensemble des indemnités allouées au maire et à chacun des adjoints.</w:t>
      </w:r>
    </w:p>
    <w:p w:rsidR="001C1603" w:rsidRPr="00617D85" w:rsidRDefault="001C1603" w:rsidP="00617D85">
      <w:pPr>
        <w:pStyle w:val="Titre"/>
        <w:rPr>
          <w:rFonts w:ascii="Verdana" w:hAnsi="Verdana" w:cs="Times New Roman"/>
          <w:b w:val="0"/>
          <w:bCs w:val="0"/>
          <w:sz w:val="22"/>
          <w:szCs w:val="22"/>
        </w:rPr>
      </w:pPr>
      <w:r w:rsidRPr="00617D85">
        <w:rPr>
          <w:rFonts w:ascii="Verdana" w:hAnsi="Verdana" w:cs="Times New Roman"/>
          <w:sz w:val="22"/>
          <w:szCs w:val="22"/>
        </w:rPr>
        <w:t>Annexe à la délibération n° 2026.05 du 21/03/2026</w:t>
      </w:r>
    </w:p>
    <w:p w:rsidR="001C1603" w:rsidRPr="00617D85" w:rsidRDefault="001C1603" w:rsidP="001C1603">
      <w:pPr>
        <w:pStyle w:val="Titre"/>
        <w:spacing w:before="0" w:after="0"/>
        <w:rPr>
          <w:rFonts w:ascii="Verdana" w:hAnsi="Verdana" w:cs="Times New Roman"/>
          <w:sz w:val="22"/>
          <w:szCs w:val="22"/>
        </w:rPr>
      </w:pPr>
      <w:r w:rsidRPr="00617D85">
        <w:rPr>
          <w:rFonts w:ascii="Verdana" w:hAnsi="Verdana" w:cs="Times New Roman"/>
          <w:sz w:val="22"/>
          <w:szCs w:val="22"/>
        </w:rPr>
        <w:t>Tableau récapitulatif de l’ensemble des indemnités allouées aux membres du conseil municipal</w:t>
      </w:r>
    </w:p>
    <w:p w:rsidR="001C1603" w:rsidRPr="00617D85" w:rsidRDefault="001C1603" w:rsidP="00625C76">
      <w:pPr>
        <w:pStyle w:val="Textbody"/>
        <w:spacing w:after="0" w:line="240" w:lineRule="auto"/>
        <w:jc w:val="center"/>
        <w:rPr>
          <w:rFonts w:ascii="Verdana" w:hAnsi="Verdana"/>
          <w:sz w:val="22"/>
          <w:szCs w:val="22"/>
        </w:rPr>
      </w:pPr>
      <w:proofErr w:type="gramStart"/>
      <w:r w:rsidRPr="00617D85">
        <w:rPr>
          <w:rFonts w:ascii="Verdana" w:hAnsi="Verdana" w:cs="Times New Roman"/>
          <w:b/>
          <w:bCs/>
          <w:sz w:val="22"/>
          <w:szCs w:val="22"/>
        </w:rPr>
        <w:t>en</w:t>
      </w:r>
      <w:proofErr w:type="gramEnd"/>
      <w:r w:rsidRPr="00617D85">
        <w:rPr>
          <w:rFonts w:ascii="Verdana" w:hAnsi="Verdana" w:cs="Times New Roman"/>
          <w:b/>
          <w:bCs/>
          <w:sz w:val="22"/>
          <w:szCs w:val="22"/>
        </w:rPr>
        <w:t xml:space="preserve"> vertu de l’article L 2123-20-1 III du CGCT</w:t>
      </w:r>
    </w:p>
    <w:p w:rsidR="001C1603" w:rsidRPr="00617D85" w:rsidRDefault="001C1603" w:rsidP="001C1603">
      <w:pPr>
        <w:pStyle w:val="recours"/>
        <w:ind w:left="0" w:right="3790"/>
        <w:rPr>
          <w:rFonts w:ascii="Verdana" w:hAnsi="Verdana"/>
          <w:sz w:val="22"/>
          <w:szCs w:val="22"/>
        </w:rPr>
      </w:pPr>
    </w:p>
    <w:tbl>
      <w:tblPr>
        <w:tblW w:w="10206" w:type="dxa"/>
        <w:tblLayout w:type="fixed"/>
        <w:tblCellMar>
          <w:left w:w="10" w:type="dxa"/>
          <w:right w:w="10" w:type="dxa"/>
        </w:tblCellMar>
        <w:tblLook w:val="0000" w:firstRow="0" w:lastRow="0" w:firstColumn="0" w:lastColumn="0" w:noHBand="0" w:noVBand="0"/>
      </w:tblPr>
      <w:tblGrid>
        <w:gridCol w:w="1701"/>
        <w:gridCol w:w="1701"/>
        <w:gridCol w:w="1701"/>
        <w:gridCol w:w="1701"/>
        <w:gridCol w:w="1701"/>
        <w:gridCol w:w="1701"/>
      </w:tblGrid>
      <w:tr w:rsidR="001C1603" w:rsidRPr="00617D85" w:rsidTr="00092E0F">
        <w:tc>
          <w:tcPr>
            <w:tcW w:w="170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center"/>
              <w:rPr>
                <w:rFonts w:ascii="Verdana" w:hAnsi="Verdana"/>
                <w:b/>
                <w:bCs/>
                <w:sz w:val="22"/>
                <w:szCs w:val="22"/>
              </w:rPr>
            </w:pPr>
            <w:r w:rsidRPr="00617D85">
              <w:rPr>
                <w:rFonts w:ascii="Verdana" w:hAnsi="Verdana"/>
                <w:b/>
                <w:bCs/>
                <w:sz w:val="22"/>
                <w:szCs w:val="22"/>
              </w:rPr>
              <w:t>FONCTION</w:t>
            </w:r>
          </w:p>
        </w:tc>
        <w:tc>
          <w:tcPr>
            <w:tcW w:w="170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center"/>
              <w:rPr>
                <w:rFonts w:ascii="Verdana" w:hAnsi="Verdana"/>
                <w:b/>
                <w:bCs/>
                <w:sz w:val="22"/>
                <w:szCs w:val="22"/>
              </w:rPr>
            </w:pPr>
            <w:r w:rsidRPr="00617D85">
              <w:rPr>
                <w:rFonts w:ascii="Verdana" w:hAnsi="Verdana"/>
                <w:b/>
                <w:bCs/>
                <w:sz w:val="22"/>
                <w:szCs w:val="22"/>
              </w:rPr>
              <w:t>NOM Prénom</w:t>
            </w:r>
          </w:p>
        </w:tc>
        <w:tc>
          <w:tcPr>
            <w:tcW w:w="170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center"/>
              <w:rPr>
                <w:rFonts w:ascii="Verdana" w:hAnsi="Verdana"/>
                <w:b/>
                <w:bCs/>
                <w:sz w:val="22"/>
                <w:szCs w:val="22"/>
              </w:rPr>
            </w:pPr>
            <w:r w:rsidRPr="00617D85">
              <w:rPr>
                <w:rFonts w:ascii="Verdana" w:hAnsi="Verdana"/>
                <w:b/>
                <w:bCs/>
                <w:sz w:val="22"/>
                <w:szCs w:val="22"/>
              </w:rPr>
              <w:t>TAUX DE BASE VOTÉ EN % DE L’IB TERMINAL DE LA FONCTION PUBLIQUE</w:t>
            </w:r>
          </w:p>
        </w:tc>
        <w:tc>
          <w:tcPr>
            <w:tcW w:w="170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center"/>
              <w:rPr>
                <w:rFonts w:ascii="Verdana" w:hAnsi="Verdana"/>
                <w:b/>
                <w:bCs/>
                <w:sz w:val="22"/>
                <w:szCs w:val="22"/>
              </w:rPr>
            </w:pPr>
            <w:r w:rsidRPr="00617D85">
              <w:rPr>
                <w:rFonts w:ascii="Verdana" w:hAnsi="Verdana"/>
                <w:b/>
                <w:bCs/>
                <w:sz w:val="22"/>
                <w:szCs w:val="22"/>
              </w:rPr>
              <w:t>MAJORATION ÉVENTUELLE</w:t>
            </w:r>
          </w:p>
        </w:tc>
        <w:tc>
          <w:tcPr>
            <w:tcW w:w="170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center"/>
              <w:rPr>
                <w:rFonts w:ascii="Verdana" w:hAnsi="Verdana"/>
                <w:b/>
                <w:bCs/>
                <w:sz w:val="22"/>
                <w:szCs w:val="22"/>
              </w:rPr>
            </w:pPr>
            <w:r w:rsidRPr="00617D85">
              <w:rPr>
                <w:rFonts w:ascii="Verdana" w:hAnsi="Verdana"/>
                <w:b/>
                <w:bCs/>
                <w:sz w:val="22"/>
                <w:szCs w:val="22"/>
              </w:rPr>
              <w:t>MONTANT TOTAL EN % DE L’IB TERMINAL DE LA FONCTION PUBLIQUE</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center"/>
              <w:rPr>
                <w:rFonts w:ascii="Verdana" w:hAnsi="Verdana"/>
                <w:b/>
                <w:bCs/>
                <w:sz w:val="22"/>
                <w:szCs w:val="22"/>
              </w:rPr>
            </w:pPr>
            <w:r w:rsidRPr="00617D85">
              <w:rPr>
                <w:rFonts w:ascii="Verdana" w:hAnsi="Verdana"/>
                <w:b/>
                <w:bCs/>
                <w:sz w:val="22"/>
                <w:szCs w:val="22"/>
              </w:rPr>
              <w:t>MONTANT MENSUEL BRUT</w:t>
            </w: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Maire</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Bizouard Alain</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18</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18</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739.89 €</w:t>
            </w: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1</w:t>
            </w:r>
            <w:r w:rsidRPr="00617D85">
              <w:rPr>
                <w:rFonts w:ascii="Verdana" w:hAnsi="Verdana"/>
                <w:sz w:val="22"/>
                <w:szCs w:val="22"/>
                <w:vertAlign w:val="superscript"/>
              </w:rPr>
              <w:t>er</w:t>
            </w:r>
            <w:r w:rsidRPr="00617D85">
              <w:rPr>
                <w:rFonts w:ascii="Verdana" w:hAnsi="Verdana"/>
                <w:sz w:val="22"/>
                <w:szCs w:val="22"/>
              </w:rPr>
              <w:t xml:space="preserve"> Adjoint</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Abbou Sébastien</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 xml:space="preserve"> 7</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 xml:space="preserve"> 7</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287.74 €</w:t>
            </w: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2</w:t>
            </w:r>
            <w:r w:rsidRPr="00617D85">
              <w:rPr>
                <w:rFonts w:ascii="Verdana" w:hAnsi="Verdana"/>
                <w:sz w:val="22"/>
                <w:szCs w:val="22"/>
                <w:vertAlign w:val="superscript"/>
              </w:rPr>
              <w:t>nd</w:t>
            </w:r>
            <w:r w:rsidRPr="00617D85">
              <w:rPr>
                <w:rFonts w:ascii="Verdana" w:hAnsi="Verdana"/>
                <w:sz w:val="22"/>
                <w:szCs w:val="22"/>
              </w:rPr>
              <w:t xml:space="preserve"> Adjoint</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Duterte Margaux</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 xml:space="preserve"> 7</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 xml:space="preserve"> 7</w:t>
            </w: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r w:rsidRPr="00617D85">
              <w:rPr>
                <w:rFonts w:ascii="Verdana" w:hAnsi="Verdana"/>
                <w:sz w:val="22"/>
                <w:szCs w:val="22"/>
              </w:rPr>
              <w:t>287.74 €</w:t>
            </w: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r>
      <w:tr w:rsidR="001C1603" w:rsidRPr="00617D85" w:rsidTr="00092E0F">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C1603" w:rsidRPr="00617D85" w:rsidRDefault="001C1603" w:rsidP="00092E0F">
            <w:pPr>
              <w:pStyle w:val="TableContents"/>
              <w:jc w:val="both"/>
              <w:rPr>
                <w:rFonts w:ascii="Verdana" w:hAnsi="Verdana"/>
                <w:sz w:val="22"/>
                <w:szCs w:val="22"/>
              </w:rPr>
            </w:pPr>
          </w:p>
        </w:tc>
      </w:tr>
    </w:tbl>
    <w:p w:rsidR="001C1603" w:rsidRPr="00617D85" w:rsidRDefault="001C1603" w:rsidP="001C1603">
      <w:pPr>
        <w:pStyle w:val="recours"/>
        <w:ind w:left="0" w:right="3790"/>
        <w:rPr>
          <w:rFonts w:ascii="Verdana" w:hAnsi="Verdana"/>
          <w:sz w:val="22"/>
          <w:szCs w:val="22"/>
        </w:rPr>
      </w:pPr>
    </w:p>
    <w:p w:rsidR="00B02074" w:rsidRPr="00617D85" w:rsidRDefault="00B02074" w:rsidP="00B02074">
      <w:pPr>
        <w:autoSpaceDE w:val="0"/>
        <w:autoSpaceDN w:val="0"/>
        <w:adjustRightInd w:val="0"/>
        <w:spacing w:after="0" w:line="240" w:lineRule="auto"/>
        <w:jc w:val="both"/>
        <w:rPr>
          <w:rFonts w:ascii="Verdana" w:hAnsi="Verdana" w:cs="Arial"/>
          <w:b/>
        </w:rPr>
      </w:pPr>
    </w:p>
    <w:p w:rsidR="00E939F1" w:rsidRDefault="00B02074" w:rsidP="00625C76">
      <w:pPr>
        <w:autoSpaceDE w:val="0"/>
        <w:autoSpaceDN w:val="0"/>
        <w:adjustRightInd w:val="0"/>
        <w:spacing w:after="0" w:line="240" w:lineRule="auto"/>
        <w:jc w:val="both"/>
        <w:rPr>
          <w:rFonts w:ascii="Verdana" w:hAnsi="Verdana" w:cs="Arial"/>
          <w:b/>
        </w:rPr>
      </w:pPr>
      <w:r w:rsidRPr="00617D85">
        <w:rPr>
          <w:rFonts w:ascii="Verdana" w:hAnsi="Verdana" w:cs="Arial"/>
          <w:b/>
        </w:rPr>
        <w:t>6. Délibération concernant la détermination des délégations à accorder au Maire par le Conseil Municipal  dans les conditions de l'article L.2122-22 du Code Général des Collectivités Territoriales.</w:t>
      </w:r>
    </w:p>
    <w:p w:rsidR="00625C76" w:rsidRPr="00617D85" w:rsidRDefault="00625C76" w:rsidP="00625C76">
      <w:pPr>
        <w:autoSpaceDE w:val="0"/>
        <w:autoSpaceDN w:val="0"/>
        <w:adjustRightInd w:val="0"/>
        <w:spacing w:after="0" w:line="240" w:lineRule="auto"/>
        <w:jc w:val="both"/>
        <w:rPr>
          <w:rFonts w:ascii="Verdana" w:hAnsi="Verdana" w:cs="Calibri"/>
        </w:rPr>
      </w:pP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Vu l'exposé de Monsieur le Maire,</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M. le Maire expose que l'article L.2122-22 du code général des collectivités territoriales permet au conseil municipal de lui déléguer un certain nombre des compétences qui sont les siennes, afin d'éviter d'avoir à réunir le conseil pour délibérer dans les matières déléguées, en permettant de la sorte des prises de décision rapides par l'exécutif municipal.</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M. le Maire indique que l'article précité permet de donner délégation au maire en 31 matières, en tout ou partie, le conseil municipal étant totalement libre de choisir parmi ces matières celles qui lui seront déléguées. Il précise que, si ces délégations peuvent être données pour la durée du mandat, l'assemblée délibérante peut décider à tout moment d'y mettre fin selon les dispositions de l'article L.2122-23 du CGCT qui encadrent leur usage.</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M. le Maire indique en outre que sauf à ce que le conseil municipal s'y oppose expressément, le maire dispose de la faculté de subdéléguer à un adjoint ou un conseiller municipal les délégations qui lui sont données par l’organe délibérant, dans les mêmes conditions que celles prévues à l'article L.2122-18 du CGCT pour les délégations de ses propres fonctions aux adjoints ou conseillers municipaux.</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Il ajoute que lorsque le maire se trouve dans un cas d'empêchement, le conseil municipal redevient décisionnaire dans les matières qu'il lui a déléguées, le conseil pouvant cependant prévoir et organiser par avance la suppléance du maire empêché en décidant que dans une telle situation, les décisions dans les matières déléguées seront prises par un adjoint ou, à défaut par un conseiller municipal, dans les conditions fixées par l'article L.2122-17 du CGCT.</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M. le maire conclut son exposé en indiquant que le maire délégataire du conseil municipal est astreint à un devoir d'information périodique de l'assemblée délibérante puisqu'il est tenu de rendre compte, lors de chacune des réunions obligatoires du conseil, des décisions qu'il prend en vertu des délégations reçues.  </w:t>
      </w:r>
    </w:p>
    <w:p w:rsidR="00E939F1" w:rsidRPr="00617D85" w:rsidRDefault="00E939F1" w:rsidP="00E939F1">
      <w:pPr>
        <w:autoSpaceDE w:val="0"/>
        <w:autoSpaceDN w:val="0"/>
        <w:adjustRightInd w:val="0"/>
        <w:spacing w:line="240" w:lineRule="auto"/>
        <w:jc w:val="both"/>
        <w:rPr>
          <w:rFonts w:ascii="Verdana" w:hAnsi="Verdana" w:cs="Calibri"/>
        </w:rPr>
      </w:pPr>
      <w:proofErr w:type="gramStart"/>
      <w:r w:rsidRPr="00617D85">
        <w:rPr>
          <w:rFonts w:ascii="Verdana" w:hAnsi="Verdana" w:cs="Calibri"/>
        </w:rPr>
        <w:t>il</w:t>
      </w:r>
      <w:proofErr w:type="gramEnd"/>
      <w:r w:rsidRPr="00617D85">
        <w:rPr>
          <w:rFonts w:ascii="Verdana" w:hAnsi="Verdana" w:cs="Calibri"/>
        </w:rPr>
        <w:t xml:space="preserve"> propose alors au conseil municipal d'examiner les différents attributions qui pourraient lui être déléguées pour faciliter et fluidifier le fonctionnement de l'administration communale de façon à permettre des prises de décision rapides.</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Le conseil municipal, après avoir entendu la présentation de M. le Maire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DECIDE, à l'unanimité</w:t>
      </w:r>
    </w:p>
    <w:p w:rsidR="00E939F1" w:rsidRPr="00617D85" w:rsidRDefault="00E939F1" w:rsidP="00E939F1">
      <w:pPr>
        <w:autoSpaceDE w:val="0"/>
        <w:autoSpaceDN w:val="0"/>
        <w:adjustRightInd w:val="0"/>
        <w:spacing w:line="240" w:lineRule="auto"/>
        <w:jc w:val="both"/>
        <w:rPr>
          <w:rFonts w:ascii="Verdana" w:hAnsi="Verdana" w:cs="Calibri"/>
          <w:b/>
          <w:bCs/>
        </w:rPr>
      </w:pPr>
      <w:r w:rsidRPr="00617D85">
        <w:rPr>
          <w:rFonts w:ascii="Verdana" w:hAnsi="Verdana" w:cs="Calibri"/>
          <w:b/>
          <w:bCs/>
        </w:rPr>
        <w:t>Article 1</w:t>
      </w:r>
      <w:r w:rsidRPr="00617D85">
        <w:rPr>
          <w:rFonts w:ascii="Verdana" w:hAnsi="Verdana" w:cs="Calibri"/>
        </w:rPr>
        <w:t xml:space="preserve"> : de confier au maire, pour la durée du  mandat, les délégations suivantes: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-d'arrêter et modifier l'affectation des propriétés communales utilisées par les services publics municipaux et de procéder à tous les actes de délimitation des propriétés communales</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lastRenderedPageBreak/>
        <w:t xml:space="preserve">-- De prendre toute décision concernant la préparation, la passation, l'exécution et le règlement des marchés et des accords-cadres ainsi que toute décision concernant leurs avenants, lorsque les crédits sont inscrits au budget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décider de la conclusion et de la révision du louage de choses pour une durée n'excédant pas douze ans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de créer, modifier ou supprimer les régies comptables nécessaires au fonctionnement des services municipaux;</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passer les contrats d'assurance ainsi que d'accepter les indemnités de sinistre y afférentes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prononcer la délivrance et la reprise des concessions dans les cimetières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D'accepter les dons et legs qui ne sont grevés ni de conditions ni de charges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fixer les rémunérations et de régler les frais et honoraires des avocats, notaires, huissiers de justice et experts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De fixer, dans les limites de l'estimation des services fiscaux (domaines), le montant des offres de la commune à notifier aux expropriés et de répondre à leurs demandes;</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décider de la création de classes dans les établissements d'enseignement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fixer les reprises d'alignement en application d'un document d'urbanisme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D'intenter au nom de la commune les actions en justice ou de défendre la commune dans les actions intentées contre elle, dans les cas définis par le conseil municipal, et de transiger avec les tiers dans la limite de 1 000 € pour les communes de moins de 50 000 habitants et de 5 000 € pour les communes de 50 000 habitants et plus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de régler les conséquences dommageables des accidents dans lesquels sont impliqués des véhicules municipaux dans la limite qu'a fixée le conseil municipal, à savoir 10 000 €.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de donner, en application de l'article L.324-1 du code de l'urbanisme, l'avis de la commune préalablement aux opérations menées par un établissement public foncier local;</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réaliser les lignes de trésorerie sur  les dépenses courantes ou urgentes sur la base d'un montant maximum autorisé par le conseil municipal de 5 000 € par dépenses en section de fonctionnement comme en section d'investissement;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D'autoriser, au nom de la commune, le renouvellement de l'adhésion aux associations dont elle est membre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D'exercer, au nom de la commune, le droit d'expropriation pour cause d'utilité publique prévu au troisième alinéa de l'article L.151-37 du code rural et de la pêche maritime en vue de l'exécution des travaux nécessaires à la constitution d'aires intermédiaires de stockage de bois dans les zones de montagne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De demander à tout organisme financeur, dans la limite de 20 000 </w:t>
      </w:r>
      <w:proofErr w:type="gramStart"/>
      <w:r w:rsidRPr="00617D85">
        <w:rPr>
          <w:rFonts w:ascii="Verdana" w:hAnsi="Verdana" w:cs="Calibri"/>
        </w:rPr>
        <w:t>€ ,</w:t>
      </w:r>
      <w:proofErr w:type="gramEnd"/>
      <w:r w:rsidRPr="00617D85">
        <w:rPr>
          <w:rFonts w:ascii="Verdana" w:hAnsi="Verdana" w:cs="Calibri"/>
        </w:rPr>
        <w:t xml:space="preserve"> l'attribution de subventions ; </w:t>
      </w:r>
    </w:p>
    <w:p w:rsidR="00E939F1" w:rsidRPr="00617D85" w:rsidRDefault="00E939F1" w:rsidP="00E939F1">
      <w:pPr>
        <w:autoSpaceDE w:val="0"/>
        <w:autoSpaceDN w:val="0"/>
        <w:adjustRightInd w:val="0"/>
        <w:spacing w:line="240" w:lineRule="auto"/>
        <w:jc w:val="both"/>
        <w:rPr>
          <w:rFonts w:ascii="Verdana" w:hAnsi="Verdana" w:cs="Calibri"/>
        </w:rPr>
      </w:pPr>
      <w:r w:rsidRPr="00617D85">
        <w:rPr>
          <w:rFonts w:ascii="Verdana" w:hAnsi="Verdana" w:cs="Calibri"/>
        </w:rPr>
        <w:t xml:space="preserve">-- D'ouvrir et d'organiser la participation du public par voie électronique prévue au I de l'article L. 123-19 du code de l'environnement. </w:t>
      </w:r>
    </w:p>
    <w:p w:rsidR="00B02074"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Calibri"/>
          <w:b/>
          <w:bCs/>
        </w:rPr>
        <w:lastRenderedPageBreak/>
        <w:t>Article 2</w:t>
      </w:r>
      <w:r w:rsidRPr="00617D85">
        <w:rPr>
          <w:rFonts w:ascii="Verdana" w:hAnsi="Verdana" w:cs="Calibri"/>
        </w:rPr>
        <w:t xml:space="preserve"> : de charger le maire d'accomplir toutes les démarches et les formalités nécessaires à l'exécution de la présente délibération.</w:t>
      </w:r>
    </w:p>
    <w:p w:rsidR="00B02074" w:rsidRPr="00617D85" w:rsidRDefault="00B02074" w:rsidP="00B02074">
      <w:pPr>
        <w:autoSpaceDE w:val="0"/>
        <w:autoSpaceDN w:val="0"/>
        <w:adjustRightInd w:val="0"/>
        <w:spacing w:after="0" w:line="240" w:lineRule="auto"/>
        <w:jc w:val="both"/>
        <w:rPr>
          <w:rFonts w:ascii="Verdana" w:hAnsi="Verdana" w:cs="Arial"/>
        </w:rPr>
      </w:pPr>
    </w:p>
    <w:p w:rsidR="00B02074" w:rsidRPr="00617D85" w:rsidRDefault="00B02074" w:rsidP="00B02074">
      <w:pPr>
        <w:autoSpaceDE w:val="0"/>
        <w:autoSpaceDN w:val="0"/>
        <w:adjustRightInd w:val="0"/>
        <w:spacing w:after="0" w:line="240" w:lineRule="auto"/>
        <w:jc w:val="both"/>
        <w:rPr>
          <w:rFonts w:ascii="Verdana" w:hAnsi="Verdana" w:cs="Arial"/>
          <w:b/>
        </w:rPr>
      </w:pPr>
      <w:r w:rsidRPr="00617D85">
        <w:rPr>
          <w:rFonts w:ascii="Verdana" w:hAnsi="Verdana" w:cs="Arial"/>
          <w:b/>
        </w:rPr>
        <w:t>7. Désignation de deux délégués titulaires pour siéger auprès du Syndicat des Énergies de la Zone Est de l'Oise (SEZEO).</w:t>
      </w:r>
    </w:p>
    <w:p w:rsidR="00B02074" w:rsidRPr="00617D85" w:rsidRDefault="00B02074" w:rsidP="00B02074">
      <w:pPr>
        <w:autoSpaceDE w:val="0"/>
        <w:autoSpaceDN w:val="0"/>
        <w:adjustRightInd w:val="0"/>
        <w:spacing w:after="0" w:line="240" w:lineRule="auto"/>
        <w:jc w:val="both"/>
        <w:rPr>
          <w:rFonts w:ascii="Verdana" w:hAnsi="Verdana" w:cs="Arial"/>
        </w:rPr>
      </w:pP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Vu le Code Général des Collectivités Territoriales,</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Vu l'arrêté préfectoral du 23 octobre 2017 portant adoption des statuts du Syndicat des Energies de la Zone Est de l'Oise (SEZEO),</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Considérant que chaque commune adhérente procède à l'élection de deux délégués titulaires en application de l'article 6.1.1 des statuts du SEZEO,</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Considérant la tenue de l'Assemblée Générale de renouvellement des instances du SEZEO pour la mandature 2026-2032, en date du 8 avril 2026,</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Monsieur le Maire présente les candidatures suivantes:</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Celle de Monsieur Bernard Faucheux et la sienne</w:t>
      </w:r>
      <w:r w:rsidR="00625C76">
        <w:rPr>
          <w:rFonts w:ascii="Verdana" w:hAnsi="Verdana" w:cs="Arial"/>
        </w:rPr>
        <w:t>.</w:t>
      </w:r>
    </w:p>
    <w:p w:rsidR="00E939F1"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B02074" w:rsidRPr="00617D85" w:rsidRDefault="00E939F1" w:rsidP="00E939F1">
      <w:pPr>
        <w:autoSpaceDE w:val="0"/>
        <w:autoSpaceDN w:val="0"/>
        <w:adjustRightInd w:val="0"/>
        <w:spacing w:after="0" w:line="240" w:lineRule="auto"/>
        <w:jc w:val="both"/>
        <w:rPr>
          <w:rFonts w:ascii="Verdana" w:hAnsi="Verdana" w:cs="Arial"/>
        </w:rPr>
      </w:pPr>
      <w:r w:rsidRPr="00617D85">
        <w:rPr>
          <w:rFonts w:ascii="Verdana" w:hAnsi="Verdana" w:cs="Arial"/>
        </w:rPr>
        <w:t>Après en avoir délibéré, le Conseil Municipal désigne, à l'unanimité, M. Bernard Faucheux et M. Alain Bizouard en qualité de représentants auprès du Syndicat des Energies de la Zone Est de l'Oise (SEZEO)</w:t>
      </w:r>
    </w:p>
    <w:p w:rsidR="00E939F1" w:rsidRPr="00617D85" w:rsidRDefault="00E939F1" w:rsidP="00E939F1">
      <w:pPr>
        <w:autoSpaceDE w:val="0"/>
        <w:autoSpaceDN w:val="0"/>
        <w:adjustRightInd w:val="0"/>
        <w:spacing w:after="0" w:line="240" w:lineRule="auto"/>
        <w:jc w:val="both"/>
        <w:rPr>
          <w:rFonts w:ascii="Verdana" w:hAnsi="Verdana" w:cs="Arial"/>
        </w:rPr>
      </w:pPr>
    </w:p>
    <w:p w:rsidR="00B02074" w:rsidRPr="00617D85" w:rsidRDefault="00B02074" w:rsidP="00B02074">
      <w:pPr>
        <w:autoSpaceDE w:val="0"/>
        <w:autoSpaceDN w:val="0"/>
        <w:adjustRightInd w:val="0"/>
        <w:spacing w:after="0" w:line="240" w:lineRule="auto"/>
        <w:jc w:val="both"/>
        <w:rPr>
          <w:rFonts w:ascii="Verdana" w:hAnsi="Verdana" w:cs="Arial"/>
          <w:b/>
        </w:rPr>
      </w:pPr>
      <w:r w:rsidRPr="00617D85">
        <w:rPr>
          <w:rFonts w:ascii="Verdana" w:hAnsi="Verdana" w:cs="Arial"/>
          <w:b/>
        </w:rPr>
        <w:t xml:space="preserve">8. Désignation des représentants de la commune de Gondreville un titulaire et un suppléant, aux assemblées générales et à l'assemblée spéciale  de la Société Publique Locale INGE'OISE (anciennement ADTO-SAO) </w:t>
      </w:r>
    </w:p>
    <w:p w:rsidR="00E939F1" w:rsidRPr="00617D85" w:rsidRDefault="00E939F1" w:rsidP="00B02074">
      <w:pPr>
        <w:autoSpaceDE w:val="0"/>
        <w:autoSpaceDN w:val="0"/>
        <w:adjustRightInd w:val="0"/>
        <w:spacing w:after="0" w:line="240" w:lineRule="auto"/>
        <w:jc w:val="both"/>
        <w:rPr>
          <w:rFonts w:ascii="Verdana" w:hAnsi="Verdana" w:cs="Arial"/>
          <w:b/>
        </w:rPr>
      </w:pP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Vu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r w:rsidR="00625C76" w:rsidRPr="00617D85">
        <w:rPr>
          <w:rFonts w:ascii="Verdana" w:hAnsi="Verdana" w:cs="Arial"/>
        </w:rPr>
        <w:t>Le</w:t>
      </w:r>
      <w:r w:rsidRPr="00617D85">
        <w:rPr>
          <w:rFonts w:ascii="Verdana" w:hAnsi="Verdana" w:cs="Arial"/>
        </w:rPr>
        <w:t xml:space="preserve"> Code Général des Collectivités Territoriales, et notamment ses articles L.1521-1 et suivants et L.1531-1;</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r w:rsidR="00625C76" w:rsidRPr="00617D85">
        <w:rPr>
          <w:rFonts w:ascii="Verdana" w:hAnsi="Verdana" w:cs="Arial"/>
        </w:rPr>
        <w:t>Les</w:t>
      </w:r>
      <w:r w:rsidRPr="00617D85">
        <w:rPr>
          <w:rFonts w:ascii="Verdana" w:hAnsi="Verdana" w:cs="Arial"/>
        </w:rPr>
        <w:t xml:space="preserve"> statuts de la Société Publique Locale INGE'OISE, et notamment les dispositions relatives aux assemblées générales, à l'assemblée spéciale et à la composition du conseil d'administration;</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r w:rsidR="00625C76" w:rsidRPr="00617D85">
        <w:rPr>
          <w:rFonts w:ascii="Verdana" w:hAnsi="Verdana" w:cs="Arial"/>
        </w:rPr>
        <w:t>La</w:t>
      </w:r>
      <w:r w:rsidRPr="00617D85">
        <w:rPr>
          <w:rFonts w:ascii="Verdana" w:hAnsi="Verdana" w:cs="Arial"/>
        </w:rPr>
        <w:t xml:space="preserve"> participation de la collectivité au capital social de la Société Publique Locale;</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r w:rsidR="00625C76" w:rsidRPr="00617D85">
        <w:rPr>
          <w:rFonts w:ascii="Verdana" w:hAnsi="Verdana" w:cs="Arial"/>
        </w:rPr>
        <w:t>Le</w:t>
      </w:r>
      <w:r w:rsidRPr="00617D85">
        <w:rPr>
          <w:rFonts w:ascii="Verdana" w:hAnsi="Verdana" w:cs="Arial"/>
        </w:rPr>
        <w:t xml:space="preserve"> renouvellement général des conseils municipaux intervenu à l'issue des élections municipales;</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Considérant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r w:rsidR="00625C76" w:rsidRPr="00617D85">
        <w:rPr>
          <w:rFonts w:ascii="Verdana" w:hAnsi="Verdana" w:cs="Arial"/>
        </w:rPr>
        <w:t>Que</w:t>
      </w:r>
      <w:r w:rsidRPr="00617D85">
        <w:rPr>
          <w:rFonts w:ascii="Verdana" w:hAnsi="Verdana" w:cs="Arial"/>
        </w:rPr>
        <w:t xml:space="preserve"> la collectivité est actionnaire de la Société Publique Locale INGE'OISE (anciennement dénommée ADTO-SAO et ainsi dénommée par délibération de l'Assemblée Générale Extraordinaire du 10 février 2026);</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lastRenderedPageBreak/>
        <w:t>. Qu'il convient, à la suite du renouvellement des assemblées délibérantes, de désigner les représentants appelés à siéger aux assemblées générales et à l'assemblée spéciale des actionnaires non majoritaires de ladite société;</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Que les représentants désignés peuvent être amenés, conformément aux statuts de la société, à faire acte de candidature aux fonctions d'administrateur;</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Après en avoir délibéré, le Conseil Municipal décide, à l'unanimité,</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25C76">
        <w:rPr>
          <w:rFonts w:ascii="Verdana" w:hAnsi="Verdana" w:cs="Arial"/>
          <w:b/>
        </w:rPr>
        <w:t>Article 1</w:t>
      </w:r>
      <w:r w:rsidRPr="00617D85">
        <w:rPr>
          <w:rFonts w:ascii="Verdana" w:hAnsi="Verdana" w:cs="Arial"/>
        </w:rPr>
        <w:t xml:space="preserve"> - Désignation du représentant titulaire</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Est désigné en qualité de représentant titulaire de la commune de Gondreville aux assemblées générales et à l'assemblée spéciale de la Société Publique Locale INGE'OISE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M. Alain Bizouard, maire de Gondreville</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25C76">
        <w:rPr>
          <w:rFonts w:ascii="Verdana" w:hAnsi="Verdana" w:cs="Arial"/>
          <w:b/>
        </w:rPr>
        <w:t>Article 2</w:t>
      </w:r>
      <w:r w:rsidRPr="00617D85">
        <w:rPr>
          <w:rFonts w:ascii="Verdana" w:hAnsi="Verdana" w:cs="Arial"/>
        </w:rPr>
        <w:t xml:space="preserve"> - Désignation du représentant suppléant</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Est désigné, en qualité de représentant suppléant de la commune de Gondreville aux assemblée générales et à l'assemblée spéciale de la Société Publique Locale INGE'OISE</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M. Sébastien Abbou, premier adjoint.</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Le représentant suppléant est appelé à siéger en cas d'empêchement du représentant titulaire, dans les conditions prévues par les statuts de la société.</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25C76">
        <w:rPr>
          <w:rFonts w:ascii="Verdana" w:hAnsi="Verdana" w:cs="Arial"/>
          <w:b/>
        </w:rPr>
        <w:t xml:space="preserve">Article 3 </w:t>
      </w:r>
      <w:r w:rsidRPr="00617D85">
        <w:rPr>
          <w:rFonts w:ascii="Verdana" w:hAnsi="Verdana" w:cs="Arial"/>
        </w:rPr>
        <w:t>- Habilitation à faire acte de candidature au poste d'administrateur</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Le représentant désigné à l'article 1 est expressément habilité à faire acte de candidature, le cas échéant, aux fonctions d'administrateur de la Société Publique Locale INGE'OISE, dans le respect des dispositions légales et statutaires applicables.</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25C76">
        <w:rPr>
          <w:rFonts w:ascii="Verdana" w:hAnsi="Verdana" w:cs="Arial"/>
          <w:b/>
        </w:rPr>
        <w:t>Article 4</w:t>
      </w:r>
      <w:r w:rsidRPr="00617D85">
        <w:rPr>
          <w:rFonts w:ascii="Verdana" w:hAnsi="Verdana" w:cs="Arial"/>
        </w:rPr>
        <w:t xml:space="preserve"> - Durée du mandat</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Les représentants ainsi désignés exercent leur mandat pour la durée restant à courir jusqu'au renouvellement de l'organe délibérant de la collectivité, sauf disposition contraire ou remplacement anticipé décidé par celui-ci.</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25C76">
        <w:rPr>
          <w:rFonts w:ascii="Verdana" w:hAnsi="Verdana" w:cs="Arial"/>
          <w:b/>
        </w:rPr>
        <w:t>Article 5</w:t>
      </w:r>
      <w:r w:rsidRPr="00617D85">
        <w:rPr>
          <w:rFonts w:ascii="Verdana" w:hAnsi="Verdana" w:cs="Arial"/>
        </w:rPr>
        <w:t xml:space="preserve">-Exécution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 xml:space="preserve"> </w:t>
      </w:r>
    </w:p>
    <w:p w:rsidR="001026E8"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M. le Maire est chargé de l'exécution de la présente délibération et de sa notification à la Société Publique Locale INGE'OISE.</w:t>
      </w:r>
    </w:p>
    <w:p w:rsidR="00B02074" w:rsidRPr="00617D85" w:rsidRDefault="001026E8" w:rsidP="001026E8">
      <w:pPr>
        <w:autoSpaceDE w:val="0"/>
        <w:autoSpaceDN w:val="0"/>
        <w:adjustRightInd w:val="0"/>
        <w:spacing w:after="0" w:line="240" w:lineRule="auto"/>
        <w:jc w:val="both"/>
        <w:rPr>
          <w:rFonts w:ascii="Verdana" w:hAnsi="Verdana" w:cs="Arial"/>
        </w:rPr>
      </w:pPr>
      <w:r w:rsidRPr="00617D85">
        <w:rPr>
          <w:rFonts w:ascii="Verdana" w:hAnsi="Verdana" w:cs="Arial"/>
        </w:rPr>
        <w:t>.</w:t>
      </w:r>
    </w:p>
    <w:p w:rsidR="00B02074" w:rsidRPr="00617D85" w:rsidRDefault="00B02074" w:rsidP="001026E8">
      <w:pPr>
        <w:autoSpaceDE w:val="0"/>
        <w:autoSpaceDN w:val="0"/>
        <w:adjustRightInd w:val="0"/>
        <w:spacing w:after="0" w:line="240" w:lineRule="auto"/>
        <w:jc w:val="both"/>
        <w:rPr>
          <w:rFonts w:ascii="Verdana" w:hAnsi="Verdana" w:cs="Arial"/>
        </w:rPr>
      </w:pPr>
    </w:p>
    <w:p w:rsidR="00B02074" w:rsidRPr="00617D85" w:rsidRDefault="00B02074" w:rsidP="001026E8">
      <w:pPr>
        <w:jc w:val="both"/>
        <w:rPr>
          <w:rFonts w:ascii="Verdana" w:hAnsi="Verdana"/>
          <w:b/>
        </w:rPr>
      </w:pPr>
      <w:r w:rsidRPr="00617D85">
        <w:rPr>
          <w:rFonts w:ascii="Verdana" w:hAnsi="Verdana" w:cs="Arial"/>
          <w:b/>
        </w:rPr>
        <w:t>9. Gestion des espaces verts communaux pour l'année 2026.</w:t>
      </w:r>
    </w:p>
    <w:p w:rsidR="00E939F1" w:rsidRPr="00617D85" w:rsidRDefault="00E939F1" w:rsidP="00E939F1">
      <w:pPr>
        <w:autoSpaceDE w:val="0"/>
        <w:autoSpaceDN w:val="0"/>
        <w:adjustRightInd w:val="0"/>
        <w:spacing w:after="0" w:line="240" w:lineRule="auto"/>
        <w:jc w:val="both"/>
        <w:rPr>
          <w:rFonts w:ascii="Verdana" w:hAnsi="Verdana" w:cs="Verdana"/>
        </w:rPr>
      </w:pP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Dans le cadre de la gestion des espaces verts communaux, M. le Maire rappelle que le Conseil Municipal a choisi, lors de la séance du Conseil Municipal en date du </w:t>
      </w:r>
      <w:r w:rsidRPr="00617D85">
        <w:rPr>
          <w:rFonts w:ascii="Verdana" w:hAnsi="Verdana" w:cs="Verdana"/>
        </w:rPr>
        <w:lastRenderedPageBreak/>
        <w:t xml:space="preserve">19 mars 2024, l'EURL JF COMPANY, sise 14 Grande Rue à FLEURY 02 600 pour entretenir les espaces verts communaux de 2024 à 2026. </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Il précise que le devis le moins disant était le devis de ladite société qui s'élevait à un montant de 5 900 € H.T soit 7 080 € TTC, et qui répondait en tous points au cahier des charges, à savoir:</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w:t>
      </w:r>
    </w:p>
    <w:p w:rsidR="00E939F1" w:rsidRPr="00617D85" w:rsidRDefault="00E939F1" w:rsidP="00E939F1">
      <w:pPr>
        <w:autoSpaceDE w:val="0"/>
        <w:autoSpaceDN w:val="0"/>
        <w:adjustRightInd w:val="0"/>
        <w:spacing w:line="240" w:lineRule="auto"/>
        <w:jc w:val="both"/>
        <w:rPr>
          <w:rFonts w:ascii="Verdana" w:hAnsi="Verdana" w:cs="Verdana"/>
        </w:rPr>
      </w:pPr>
      <w:r w:rsidRPr="00617D85">
        <w:rPr>
          <w:rFonts w:ascii="Verdana" w:hAnsi="Verdana" w:cs="Verdana"/>
        </w:rPr>
        <w:t xml:space="preserve">-- Deux fauchages par an, du pré de la mairie, du talus devant le cimetière, des abords du pont de la RN2 et de ceux de la citerne à incendie de la RN2.  </w:t>
      </w:r>
    </w:p>
    <w:p w:rsidR="00E939F1" w:rsidRPr="00617D85" w:rsidRDefault="00E939F1" w:rsidP="00E939F1">
      <w:pPr>
        <w:autoSpaceDE w:val="0"/>
        <w:autoSpaceDN w:val="0"/>
        <w:adjustRightInd w:val="0"/>
        <w:spacing w:line="240" w:lineRule="auto"/>
        <w:jc w:val="both"/>
        <w:rPr>
          <w:rFonts w:ascii="Verdana" w:hAnsi="Verdana" w:cs="Verdana"/>
        </w:rPr>
      </w:pPr>
      <w:r w:rsidRPr="00617D85">
        <w:rPr>
          <w:rFonts w:ascii="Verdana" w:hAnsi="Verdana" w:cs="Verdana"/>
        </w:rPr>
        <w:t>-- Douze tontes par an pour toutes les surfaces en herbe,</w:t>
      </w:r>
    </w:p>
    <w:p w:rsidR="00E939F1" w:rsidRPr="00617D85" w:rsidRDefault="00E939F1" w:rsidP="00E939F1">
      <w:pPr>
        <w:autoSpaceDE w:val="0"/>
        <w:autoSpaceDN w:val="0"/>
        <w:adjustRightInd w:val="0"/>
        <w:spacing w:line="240" w:lineRule="auto"/>
        <w:jc w:val="both"/>
        <w:rPr>
          <w:rFonts w:ascii="Verdana" w:hAnsi="Verdana" w:cs="Verdana"/>
        </w:rPr>
      </w:pPr>
      <w:r w:rsidRPr="00617D85">
        <w:rPr>
          <w:rFonts w:ascii="Verdana" w:hAnsi="Verdana" w:cs="Verdana"/>
        </w:rPr>
        <w:t>-- Gestion différenciée des trottoirs, tonte et fauchage,</w:t>
      </w:r>
    </w:p>
    <w:p w:rsidR="00E939F1" w:rsidRPr="00617D85" w:rsidRDefault="00E939F1" w:rsidP="00E939F1">
      <w:pPr>
        <w:autoSpaceDE w:val="0"/>
        <w:autoSpaceDN w:val="0"/>
        <w:adjustRightInd w:val="0"/>
        <w:spacing w:line="240" w:lineRule="auto"/>
        <w:jc w:val="both"/>
        <w:rPr>
          <w:rFonts w:ascii="Verdana" w:hAnsi="Verdana" w:cs="Verdana"/>
        </w:rPr>
      </w:pPr>
      <w:r w:rsidRPr="00617D85">
        <w:rPr>
          <w:rFonts w:ascii="Verdana" w:hAnsi="Verdana" w:cs="Verdana"/>
        </w:rPr>
        <w:t>-- Entretien des caniveaux au moins deux fois par an,</w:t>
      </w:r>
    </w:p>
    <w:p w:rsidR="00E939F1" w:rsidRPr="00617D85" w:rsidRDefault="00E939F1" w:rsidP="00E939F1">
      <w:pPr>
        <w:autoSpaceDE w:val="0"/>
        <w:autoSpaceDN w:val="0"/>
        <w:adjustRightInd w:val="0"/>
        <w:spacing w:line="240" w:lineRule="auto"/>
        <w:jc w:val="both"/>
        <w:rPr>
          <w:rFonts w:ascii="Verdana" w:hAnsi="Verdana" w:cs="Verdana"/>
        </w:rPr>
      </w:pPr>
      <w:r w:rsidRPr="00617D85">
        <w:rPr>
          <w:rFonts w:ascii="Verdana" w:hAnsi="Verdana" w:cs="Verdana"/>
        </w:rPr>
        <w:t xml:space="preserve">-- Coupe des rejets des tilleuls et des haies. </w:t>
      </w:r>
    </w:p>
    <w:p w:rsidR="00E939F1" w:rsidRPr="00617D85" w:rsidRDefault="00E939F1" w:rsidP="00E939F1">
      <w:pPr>
        <w:autoSpaceDE w:val="0"/>
        <w:autoSpaceDN w:val="0"/>
        <w:adjustRightInd w:val="0"/>
        <w:spacing w:line="240" w:lineRule="auto"/>
        <w:jc w:val="both"/>
        <w:rPr>
          <w:rFonts w:ascii="Verdana" w:hAnsi="Verdana" w:cs="Verdana"/>
        </w:rPr>
      </w:pPr>
      <w:r w:rsidRPr="00617D85">
        <w:rPr>
          <w:rFonts w:ascii="Verdana" w:hAnsi="Verdana" w:cs="Verdana"/>
        </w:rPr>
        <w:t xml:space="preserve">  Il ajoute que les prestations de la société JF COMPANY ont été saluées en 2024 et en 2025 par un grand nombre d'habitants du village</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Le Conseil Municipal, entendu l'exposé du maire et après avoir délibéré, </w:t>
      </w:r>
    </w:p>
    <w:p w:rsidR="00E939F1" w:rsidRPr="00617D85" w:rsidRDefault="00E939F1" w:rsidP="00E939F1">
      <w:pPr>
        <w:autoSpaceDE w:val="0"/>
        <w:autoSpaceDN w:val="0"/>
        <w:adjustRightInd w:val="0"/>
        <w:spacing w:after="0" w:line="240" w:lineRule="auto"/>
        <w:jc w:val="both"/>
        <w:rPr>
          <w:rFonts w:ascii="Verdana" w:hAnsi="Verdana" w:cs="Verdana"/>
        </w:rPr>
      </w:pP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DECIDE, à l'unanimité,</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de confier à nouveau l'entretien des espaces verts de la commune à l'EURL JF COMPAGNY pour l'année 2026,</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de régler ses prestations dans les conditions de règlement suivantes :</w:t>
      </w:r>
    </w:p>
    <w:p w:rsidR="00E939F1" w:rsidRPr="00617D85" w:rsidRDefault="00E939F1" w:rsidP="00E939F1">
      <w:pPr>
        <w:autoSpaceDE w:val="0"/>
        <w:autoSpaceDN w:val="0"/>
        <w:adjustRightInd w:val="0"/>
        <w:spacing w:after="0" w:line="240" w:lineRule="auto"/>
        <w:jc w:val="both"/>
        <w:rPr>
          <w:rFonts w:ascii="Verdana" w:hAnsi="Verdana" w:cs="Verdana"/>
        </w:rPr>
      </w:pPr>
      <w:r w:rsidRPr="00617D85">
        <w:rPr>
          <w:rFonts w:ascii="Verdana" w:hAnsi="Verdana" w:cs="Verdana"/>
        </w:rPr>
        <w:t xml:space="preserve">  </w:t>
      </w:r>
      <w:proofErr w:type="gramStart"/>
      <w:r w:rsidRPr="00617D85">
        <w:rPr>
          <w:rFonts w:ascii="Verdana" w:hAnsi="Verdana" w:cs="Verdana"/>
        </w:rPr>
        <w:t>une</w:t>
      </w:r>
      <w:proofErr w:type="gramEnd"/>
      <w:r w:rsidRPr="00617D85">
        <w:rPr>
          <w:rFonts w:ascii="Verdana" w:hAnsi="Verdana" w:cs="Verdana"/>
        </w:rPr>
        <w:t xml:space="preserve"> échéance mensuelle de mars à décembre d'un montant de 708 €. </w:t>
      </w:r>
    </w:p>
    <w:p w:rsidR="00E939F1" w:rsidRPr="00617D85" w:rsidRDefault="00E939F1" w:rsidP="00E939F1">
      <w:pPr>
        <w:autoSpaceDE w:val="0"/>
        <w:autoSpaceDN w:val="0"/>
        <w:adjustRightInd w:val="0"/>
        <w:spacing w:line="240" w:lineRule="auto"/>
        <w:ind w:left="142"/>
        <w:jc w:val="both"/>
        <w:rPr>
          <w:rFonts w:ascii="Verdana" w:hAnsi="Verdana" w:cs="Verdana"/>
        </w:rPr>
      </w:pPr>
      <w:r w:rsidRPr="00617D85">
        <w:rPr>
          <w:rFonts w:ascii="Verdana" w:hAnsi="Verdana" w:cs="Verdana"/>
        </w:rPr>
        <w:t>-- de dire que les crédits sont inscrits à l'article 61521 au budget communal 2026,</w:t>
      </w:r>
    </w:p>
    <w:p w:rsidR="005C27BA" w:rsidRDefault="00E939F1" w:rsidP="00E939F1">
      <w:pPr>
        <w:jc w:val="both"/>
        <w:rPr>
          <w:rFonts w:ascii="Verdana" w:hAnsi="Verdana" w:cs="Verdana"/>
        </w:rPr>
      </w:pPr>
      <w:r w:rsidRPr="00617D85">
        <w:rPr>
          <w:rFonts w:ascii="Verdana" w:hAnsi="Verdana" w:cs="Verdana"/>
        </w:rPr>
        <w:t>-- de charger M. le Maire de régler ces prochaines échéances.</w:t>
      </w:r>
    </w:p>
    <w:p w:rsidR="00625C76" w:rsidRDefault="00625C76" w:rsidP="00E939F1">
      <w:pPr>
        <w:jc w:val="both"/>
        <w:rPr>
          <w:rFonts w:ascii="Verdana" w:hAnsi="Verdana" w:cs="Verdana"/>
        </w:rPr>
      </w:pPr>
    </w:p>
    <w:p w:rsidR="00625C76" w:rsidRDefault="00625C76" w:rsidP="00E939F1">
      <w:pPr>
        <w:jc w:val="both"/>
        <w:rPr>
          <w:rFonts w:ascii="Verdana" w:hAnsi="Verdana" w:cs="Verdana"/>
        </w:rPr>
      </w:pPr>
      <w:r>
        <w:rPr>
          <w:rFonts w:ascii="Verdana" w:hAnsi="Verdana" w:cs="Verdana"/>
        </w:rPr>
        <w:t>La séance est levée à 12h30.</w:t>
      </w:r>
    </w:p>
    <w:p w:rsidR="00625C76" w:rsidRDefault="00625C76" w:rsidP="00625C76">
      <w:pPr>
        <w:ind w:firstLine="6096"/>
        <w:jc w:val="both"/>
        <w:rPr>
          <w:rFonts w:ascii="Verdana" w:hAnsi="Verdana" w:cs="Verdana"/>
        </w:rPr>
      </w:pPr>
      <w:r>
        <w:rPr>
          <w:rFonts w:ascii="Verdana" w:hAnsi="Verdana" w:cs="Verdana"/>
        </w:rPr>
        <w:t>Le Maire,</w:t>
      </w:r>
    </w:p>
    <w:p w:rsidR="00625C76" w:rsidRPr="00617D85" w:rsidRDefault="00625C76" w:rsidP="00625C76">
      <w:pPr>
        <w:ind w:firstLine="6096"/>
        <w:jc w:val="both"/>
        <w:rPr>
          <w:rFonts w:ascii="Verdana" w:hAnsi="Verdana"/>
        </w:rPr>
      </w:pPr>
      <w:r>
        <w:rPr>
          <w:rFonts w:ascii="Verdana" w:hAnsi="Verdana" w:cs="Verdana"/>
        </w:rPr>
        <w:t>Alain Bizouard</w:t>
      </w:r>
    </w:p>
    <w:sectPr w:rsidR="00625C76" w:rsidRPr="00617D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D7172"/>
    <w:multiLevelType w:val="hybridMultilevel"/>
    <w:tmpl w:val="E688B442"/>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406"/>
    <w:rsid w:val="00036BE5"/>
    <w:rsid w:val="00090CCD"/>
    <w:rsid w:val="000D4405"/>
    <w:rsid w:val="001026E8"/>
    <w:rsid w:val="001423A0"/>
    <w:rsid w:val="00151E86"/>
    <w:rsid w:val="001B24FE"/>
    <w:rsid w:val="001C1603"/>
    <w:rsid w:val="00392D90"/>
    <w:rsid w:val="00434BFE"/>
    <w:rsid w:val="00494B15"/>
    <w:rsid w:val="005C27BA"/>
    <w:rsid w:val="00606C41"/>
    <w:rsid w:val="00617D85"/>
    <w:rsid w:val="00625C76"/>
    <w:rsid w:val="00AB0186"/>
    <w:rsid w:val="00B02074"/>
    <w:rsid w:val="00CD5173"/>
    <w:rsid w:val="00D60406"/>
    <w:rsid w:val="00E939F1"/>
    <w:rsid w:val="00EE7F95"/>
    <w:rsid w:val="00F14B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58AB0-BD90-4106-B941-CE0A11D85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2074"/>
    <w:pPr>
      <w:ind w:left="720"/>
      <w:contextualSpacing/>
    </w:pPr>
  </w:style>
  <w:style w:type="paragraph" w:customStyle="1" w:styleId="Textbody">
    <w:name w:val="Text body"/>
    <w:basedOn w:val="Normal"/>
    <w:rsid w:val="001C1603"/>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customStyle="1" w:styleId="recours">
    <w:name w:val="recours"/>
    <w:basedOn w:val="Normal"/>
    <w:rsid w:val="001C1603"/>
    <w:pPr>
      <w:suppressAutoHyphens/>
      <w:autoSpaceDN w:val="0"/>
      <w:spacing w:after="0" w:line="240" w:lineRule="auto"/>
      <w:ind w:left="284" w:right="6095"/>
      <w:jc w:val="both"/>
      <w:textAlignment w:val="baseline"/>
    </w:pPr>
    <w:rPr>
      <w:rFonts w:ascii="Liberation Serif" w:eastAsia="SimSun" w:hAnsi="Liberation Serif" w:cs="Mangal"/>
      <w:kern w:val="3"/>
      <w:sz w:val="16"/>
      <w:szCs w:val="16"/>
      <w:lang w:eastAsia="zh-CN" w:bidi="hi-IN"/>
    </w:rPr>
  </w:style>
  <w:style w:type="paragraph" w:styleId="Titre">
    <w:name w:val="Title"/>
    <w:basedOn w:val="Normal"/>
    <w:next w:val="Textbody"/>
    <w:link w:val="TitreCar"/>
    <w:rsid w:val="001C1603"/>
    <w:pPr>
      <w:keepNext/>
      <w:widowControl w:val="0"/>
      <w:suppressAutoHyphens/>
      <w:autoSpaceDN w:val="0"/>
      <w:spacing w:before="240" w:after="120" w:line="240" w:lineRule="auto"/>
      <w:jc w:val="center"/>
      <w:textAlignment w:val="baseline"/>
    </w:pPr>
    <w:rPr>
      <w:rFonts w:ascii="Liberation Sans" w:eastAsia="Microsoft YaHei" w:hAnsi="Liberation Sans" w:cs="Mangal"/>
      <w:b/>
      <w:bCs/>
      <w:kern w:val="3"/>
      <w:sz w:val="56"/>
      <w:szCs w:val="56"/>
      <w:lang w:eastAsia="zh-CN" w:bidi="hi-IN"/>
    </w:rPr>
  </w:style>
  <w:style w:type="character" w:customStyle="1" w:styleId="TitreCar">
    <w:name w:val="Titre Car"/>
    <w:basedOn w:val="Policepardfaut"/>
    <w:link w:val="Titre"/>
    <w:rsid w:val="001C1603"/>
    <w:rPr>
      <w:rFonts w:ascii="Liberation Sans" w:eastAsia="Microsoft YaHei" w:hAnsi="Liberation Sans" w:cs="Mangal"/>
      <w:b/>
      <w:bCs/>
      <w:kern w:val="3"/>
      <w:sz w:val="56"/>
      <w:szCs w:val="56"/>
      <w:lang w:eastAsia="zh-CN" w:bidi="hi-IN"/>
    </w:rPr>
  </w:style>
  <w:style w:type="paragraph" w:customStyle="1" w:styleId="TableContents">
    <w:name w:val="Table Contents"/>
    <w:basedOn w:val="Normal"/>
    <w:rsid w:val="001C1603"/>
    <w:pPr>
      <w:widowControl w:val="0"/>
      <w:suppressLineNumbers/>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gstkn">
    <w:name w:val="gs_tkn"/>
    <w:basedOn w:val="Policepardfaut"/>
    <w:rsid w:val="001B24FE"/>
  </w:style>
  <w:style w:type="paragraph" w:styleId="Textedebulles">
    <w:name w:val="Balloon Text"/>
    <w:basedOn w:val="Normal"/>
    <w:link w:val="TextedebullesCar"/>
    <w:uiPriority w:val="99"/>
    <w:semiHidden/>
    <w:unhideWhenUsed/>
    <w:rsid w:val="00625C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25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10</Pages>
  <Words>3362</Words>
  <Characters>18493</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12</cp:revision>
  <cp:lastPrinted>2026-04-03T13:05:00Z</cp:lastPrinted>
  <dcterms:created xsi:type="dcterms:W3CDTF">2026-03-27T16:18:00Z</dcterms:created>
  <dcterms:modified xsi:type="dcterms:W3CDTF">2026-04-03T13:24:00Z</dcterms:modified>
</cp:coreProperties>
</file>