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59F" w:rsidRDefault="007C159F" w:rsidP="007C159F">
      <w:pPr>
        <w:jc w:val="center"/>
        <w:rPr>
          <w:rFonts w:ascii="Verdana" w:hAnsi="Verdana"/>
          <w:b/>
          <w:sz w:val="24"/>
          <w:szCs w:val="24"/>
        </w:rPr>
      </w:pPr>
      <w:r w:rsidRPr="00D479D2">
        <w:rPr>
          <w:rFonts w:ascii="Verdana" w:hAnsi="Verdana"/>
          <w:b/>
          <w:sz w:val="24"/>
          <w:szCs w:val="24"/>
        </w:rPr>
        <w:t xml:space="preserve">PROCES-VERBAL DE LA REUNION DU CONSEIL MUNICIPAL </w:t>
      </w:r>
    </w:p>
    <w:p w:rsidR="007C159F" w:rsidRDefault="007C159F" w:rsidP="007C159F">
      <w:pPr>
        <w:jc w:val="center"/>
        <w:rPr>
          <w:rFonts w:ascii="Verdana" w:hAnsi="Verdana"/>
          <w:b/>
          <w:sz w:val="24"/>
          <w:szCs w:val="24"/>
        </w:rPr>
      </w:pPr>
      <w:r w:rsidRPr="00D479D2">
        <w:rPr>
          <w:rFonts w:ascii="Verdana" w:hAnsi="Verdana"/>
          <w:b/>
          <w:sz w:val="24"/>
          <w:szCs w:val="24"/>
        </w:rPr>
        <w:t>DU</w:t>
      </w:r>
      <w:r w:rsidRPr="002B5192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4"/>
          <w:szCs w:val="24"/>
        </w:rPr>
        <w:t>17 FEVRIER 2026</w:t>
      </w:r>
    </w:p>
    <w:p w:rsidR="007C159F" w:rsidRDefault="007C159F" w:rsidP="007C159F">
      <w:pPr>
        <w:jc w:val="center"/>
        <w:rPr>
          <w:rFonts w:ascii="Verdana" w:hAnsi="Verdana"/>
        </w:rPr>
      </w:pPr>
    </w:p>
    <w:p w:rsidR="007C159F" w:rsidRPr="00E273CE" w:rsidRDefault="007C159F" w:rsidP="007C159F">
      <w:pPr>
        <w:jc w:val="both"/>
        <w:rPr>
          <w:rFonts w:ascii="Verdana" w:hAnsi="Verdana"/>
          <w:sz w:val="21"/>
          <w:szCs w:val="21"/>
        </w:rPr>
      </w:pPr>
      <w:r w:rsidRPr="00E273CE">
        <w:rPr>
          <w:rFonts w:ascii="Verdana" w:hAnsi="Verdana"/>
          <w:sz w:val="21"/>
          <w:szCs w:val="21"/>
        </w:rPr>
        <w:t>Date de convocation : 10.02.2026</w:t>
      </w:r>
    </w:p>
    <w:p w:rsidR="007C159F" w:rsidRPr="00E273CE" w:rsidRDefault="007C159F" w:rsidP="007C159F">
      <w:pPr>
        <w:jc w:val="both"/>
        <w:rPr>
          <w:rFonts w:ascii="Verdana" w:hAnsi="Verdana"/>
          <w:sz w:val="21"/>
          <w:szCs w:val="21"/>
        </w:rPr>
      </w:pPr>
      <w:r w:rsidRPr="00E273CE">
        <w:rPr>
          <w:rFonts w:ascii="Verdana" w:hAnsi="Verdana"/>
          <w:sz w:val="21"/>
          <w:szCs w:val="21"/>
        </w:rPr>
        <w:t>Date d’affichage : 10.02.2026</w:t>
      </w:r>
    </w:p>
    <w:p w:rsidR="007C159F" w:rsidRPr="00E273CE" w:rsidRDefault="007C159F" w:rsidP="007C159F">
      <w:pPr>
        <w:jc w:val="both"/>
        <w:rPr>
          <w:rFonts w:ascii="Verdana" w:hAnsi="Verdana"/>
          <w:sz w:val="21"/>
          <w:szCs w:val="21"/>
        </w:rPr>
      </w:pPr>
      <w:r w:rsidRPr="00E273CE">
        <w:rPr>
          <w:rFonts w:ascii="Verdana" w:hAnsi="Verdana"/>
          <w:sz w:val="21"/>
          <w:szCs w:val="21"/>
        </w:rPr>
        <w:t>L’an deux mil vingt-six, le mardi 17 février 2026, à 18h30, le Conseil Municipal s’est réuni à la mairie, en session ordinaire, sous la présidence d’Alain Bizouard pour examiner l’ordre du jour suivant :</w:t>
      </w:r>
    </w:p>
    <w:p w:rsidR="007C159F" w:rsidRPr="00E273CE" w:rsidRDefault="00B436A8" w:rsidP="007C159F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1"/>
          <w:szCs w:val="21"/>
        </w:rPr>
      </w:pPr>
      <w:r w:rsidRPr="00E273CE">
        <w:rPr>
          <w:rFonts w:ascii="Verdana" w:hAnsi="Verdana" w:cs="Arial"/>
          <w:sz w:val="21"/>
          <w:szCs w:val="21"/>
        </w:rPr>
        <w:t>A</w:t>
      </w:r>
      <w:r w:rsidR="007C159F" w:rsidRPr="00E273CE">
        <w:rPr>
          <w:rFonts w:ascii="Verdana" w:hAnsi="Verdana" w:cs="Arial"/>
          <w:sz w:val="21"/>
          <w:szCs w:val="21"/>
        </w:rPr>
        <w:t>pprobation du procès-verbal de la réunion du 16 décembre 2025.</w:t>
      </w:r>
    </w:p>
    <w:p w:rsidR="007C159F" w:rsidRPr="00E273CE" w:rsidRDefault="007C159F" w:rsidP="007C159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hAnsi="Verdana" w:cs="Arial"/>
          <w:sz w:val="21"/>
          <w:szCs w:val="21"/>
        </w:rPr>
      </w:pPr>
      <w:r w:rsidRPr="00E273CE">
        <w:rPr>
          <w:rFonts w:ascii="Verdana" w:hAnsi="Verdana" w:cs="Arial"/>
          <w:sz w:val="21"/>
          <w:szCs w:val="21"/>
        </w:rPr>
        <w:t>1. Approbation du compte administratif 2025 de la commune.</w:t>
      </w:r>
    </w:p>
    <w:p w:rsidR="007C159F" w:rsidRPr="00E273CE" w:rsidRDefault="007C159F" w:rsidP="007C159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hAnsi="Verdana" w:cs="Arial"/>
          <w:sz w:val="21"/>
          <w:szCs w:val="21"/>
        </w:rPr>
      </w:pPr>
      <w:r w:rsidRPr="00E273CE">
        <w:rPr>
          <w:rFonts w:ascii="Verdana" w:hAnsi="Verdana" w:cs="Arial"/>
          <w:sz w:val="21"/>
          <w:szCs w:val="21"/>
        </w:rPr>
        <w:t>2. Approbation du compte de gestion 2025 de la commune.</w:t>
      </w:r>
    </w:p>
    <w:p w:rsidR="007C159F" w:rsidRPr="00E273CE" w:rsidRDefault="007C159F" w:rsidP="007C159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hAnsi="Verdana" w:cs="Arial"/>
          <w:sz w:val="21"/>
          <w:szCs w:val="21"/>
        </w:rPr>
      </w:pPr>
      <w:r w:rsidRPr="00E273CE">
        <w:rPr>
          <w:rFonts w:ascii="Verdana" w:hAnsi="Verdana" w:cs="Arial"/>
          <w:sz w:val="21"/>
          <w:szCs w:val="21"/>
        </w:rPr>
        <w:t>3. Etablissement du tableau des emplois et des effectifs de la commune de Gondreville.</w:t>
      </w:r>
    </w:p>
    <w:p w:rsidR="007C159F" w:rsidRPr="00E273CE" w:rsidRDefault="007C159F" w:rsidP="007C159F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Verdana" w:hAnsi="Verdana" w:cs="Arial"/>
          <w:sz w:val="21"/>
          <w:szCs w:val="21"/>
        </w:rPr>
      </w:pPr>
      <w:r w:rsidRPr="00E273CE">
        <w:rPr>
          <w:rFonts w:ascii="Verdana" w:hAnsi="Verdana" w:cs="Arial"/>
          <w:sz w:val="21"/>
          <w:szCs w:val="21"/>
        </w:rPr>
        <w:t>4. Organisation du dimanche 15 mars 2026 à l'occasion des élections municipales : Tenue du bureau de vote.</w:t>
      </w:r>
    </w:p>
    <w:p w:rsidR="007C159F" w:rsidRPr="00E273CE" w:rsidRDefault="007C159F" w:rsidP="007C159F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Verdana" w:hAnsi="Verdana" w:cs="Arial"/>
          <w:sz w:val="21"/>
          <w:szCs w:val="21"/>
        </w:rPr>
      </w:pPr>
    </w:p>
    <w:p w:rsidR="007C159F" w:rsidRPr="00E273CE" w:rsidRDefault="007C159F" w:rsidP="007C159F">
      <w:pPr>
        <w:jc w:val="both"/>
        <w:rPr>
          <w:rFonts w:ascii="Verdana" w:hAnsi="Verdana"/>
          <w:sz w:val="21"/>
          <w:szCs w:val="21"/>
        </w:rPr>
      </w:pPr>
      <w:r w:rsidRPr="00E273CE">
        <w:rPr>
          <w:rFonts w:ascii="Verdana" w:hAnsi="Verdana" w:cs="Arial"/>
          <w:sz w:val="21"/>
          <w:szCs w:val="21"/>
        </w:rPr>
        <w:t>Questions diverses.</w:t>
      </w:r>
    </w:p>
    <w:p w:rsidR="007C159F" w:rsidRPr="00E273CE" w:rsidRDefault="007C159F" w:rsidP="007C159F">
      <w:pPr>
        <w:jc w:val="both"/>
        <w:rPr>
          <w:rFonts w:ascii="Verdana" w:hAnsi="Verdana"/>
          <w:sz w:val="21"/>
          <w:szCs w:val="21"/>
        </w:rPr>
      </w:pPr>
      <w:r w:rsidRPr="00E273CE">
        <w:rPr>
          <w:rFonts w:ascii="Verdana" w:hAnsi="Verdana"/>
          <w:b/>
          <w:sz w:val="21"/>
          <w:szCs w:val="21"/>
        </w:rPr>
        <w:t xml:space="preserve">Présents </w:t>
      </w:r>
      <w:r w:rsidRPr="00E273CE">
        <w:rPr>
          <w:rFonts w:ascii="Verdana" w:hAnsi="Verdana"/>
          <w:sz w:val="21"/>
          <w:szCs w:val="21"/>
        </w:rPr>
        <w:t>: Sébastien Abbou, Bernard Faucheux, Vincent Bigant</w:t>
      </w:r>
      <w:r w:rsidR="00E273CE">
        <w:rPr>
          <w:rFonts w:ascii="Verdana" w:hAnsi="Verdana"/>
          <w:sz w:val="21"/>
          <w:szCs w:val="21"/>
        </w:rPr>
        <w:t>,</w:t>
      </w:r>
      <w:r w:rsidRPr="00E273CE">
        <w:rPr>
          <w:rFonts w:ascii="Verdana" w:hAnsi="Verdana"/>
          <w:sz w:val="21"/>
          <w:szCs w:val="21"/>
        </w:rPr>
        <w:t xml:space="preserve"> Véronique Chakhrit</w:t>
      </w:r>
      <w:r w:rsidR="00E273CE">
        <w:rPr>
          <w:rFonts w:ascii="Verdana" w:hAnsi="Verdana"/>
          <w:sz w:val="21"/>
          <w:szCs w:val="21"/>
        </w:rPr>
        <w:t xml:space="preserve"> et Margaux Thorel</w:t>
      </w:r>
      <w:proofErr w:type="gramStart"/>
      <w:r w:rsidR="00E273CE">
        <w:rPr>
          <w:rFonts w:ascii="Verdana" w:hAnsi="Verdana"/>
          <w:sz w:val="21"/>
          <w:szCs w:val="21"/>
        </w:rPr>
        <w:t>.</w:t>
      </w:r>
      <w:r w:rsidRPr="00E273CE">
        <w:rPr>
          <w:rFonts w:ascii="Verdana" w:hAnsi="Verdana"/>
          <w:sz w:val="21"/>
          <w:szCs w:val="21"/>
        </w:rPr>
        <w:t>.</w:t>
      </w:r>
      <w:proofErr w:type="gramEnd"/>
    </w:p>
    <w:p w:rsidR="007C159F" w:rsidRPr="00E273CE" w:rsidRDefault="007C159F" w:rsidP="007C159F">
      <w:pPr>
        <w:jc w:val="both"/>
        <w:rPr>
          <w:rFonts w:ascii="Verdana" w:hAnsi="Verdana"/>
          <w:sz w:val="21"/>
          <w:szCs w:val="21"/>
        </w:rPr>
      </w:pPr>
      <w:r w:rsidRPr="00E273CE">
        <w:rPr>
          <w:rFonts w:ascii="Verdana" w:hAnsi="Verdana"/>
          <w:b/>
          <w:sz w:val="21"/>
          <w:szCs w:val="21"/>
        </w:rPr>
        <w:t>Absents excusés</w:t>
      </w:r>
      <w:r w:rsidRPr="00E273CE">
        <w:rPr>
          <w:rFonts w:ascii="Verdana" w:hAnsi="Verdana"/>
          <w:sz w:val="21"/>
          <w:szCs w:val="21"/>
        </w:rPr>
        <w:t> : Nicolas Dubois, Bertrand Hanus, Jérôme Michel</w:t>
      </w:r>
      <w:r w:rsidR="00E273CE">
        <w:rPr>
          <w:rFonts w:ascii="Verdana" w:hAnsi="Verdana"/>
          <w:sz w:val="21"/>
          <w:szCs w:val="21"/>
        </w:rPr>
        <w:t xml:space="preserve">, </w:t>
      </w:r>
      <w:r w:rsidRPr="00E273CE">
        <w:rPr>
          <w:rFonts w:ascii="Verdana" w:hAnsi="Verdana"/>
          <w:sz w:val="21"/>
          <w:szCs w:val="21"/>
        </w:rPr>
        <w:t>Jérémy Bigot</w:t>
      </w:r>
      <w:r w:rsidR="00E273CE">
        <w:rPr>
          <w:rFonts w:ascii="Verdana" w:hAnsi="Verdana"/>
          <w:sz w:val="21"/>
          <w:szCs w:val="21"/>
        </w:rPr>
        <w:t xml:space="preserve"> et Xavier Garde.</w:t>
      </w:r>
    </w:p>
    <w:p w:rsidR="007C159F" w:rsidRPr="00E273CE" w:rsidRDefault="007C159F" w:rsidP="007C159F">
      <w:pPr>
        <w:jc w:val="both"/>
        <w:rPr>
          <w:rFonts w:ascii="Verdana" w:hAnsi="Verdana"/>
          <w:sz w:val="21"/>
          <w:szCs w:val="21"/>
        </w:rPr>
      </w:pPr>
      <w:r w:rsidRPr="00E273CE">
        <w:rPr>
          <w:rFonts w:ascii="Verdana" w:hAnsi="Verdana"/>
          <w:sz w:val="21"/>
          <w:szCs w:val="21"/>
        </w:rPr>
        <w:t xml:space="preserve"> </w:t>
      </w:r>
      <w:r w:rsidRPr="00E273CE">
        <w:rPr>
          <w:rFonts w:ascii="Verdana" w:hAnsi="Verdana"/>
          <w:b/>
          <w:sz w:val="21"/>
          <w:szCs w:val="21"/>
        </w:rPr>
        <w:t>Secrétaire de séance</w:t>
      </w:r>
      <w:r w:rsidRPr="00E273CE">
        <w:rPr>
          <w:rFonts w:ascii="Verdana" w:hAnsi="Verdana"/>
          <w:sz w:val="21"/>
          <w:szCs w:val="21"/>
        </w:rPr>
        <w:t xml:space="preserve"> : Il a été procédé, conformément à l’article L2121-15 du Code Général des Collectivités Territoriales, à la nomination de </w:t>
      </w:r>
      <w:r w:rsidR="00E273CE">
        <w:rPr>
          <w:rFonts w:ascii="Verdana" w:hAnsi="Verdana"/>
          <w:sz w:val="21"/>
          <w:szCs w:val="21"/>
        </w:rPr>
        <w:t>Margaux Thorel</w:t>
      </w:r>
    </w:p>
    <w:p w:rsidR="007C159F" w:rsidRPr="00E273CE" w:rsidRDefault="007C159F" w:rsidP="007C159F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sz w:val="21"/>
          <w:szCs w:val="21"/>
        </w:rPr>
      </w:pPr>
      <w:r w:rsidRPr="00E273CE">
        <w:rPr>
          <w:rFonts w:ascii="Verdana" w:hAnsi="Verdana" w:cs="Arial"/>
          <w:b/>
          <w:sz w:val="21"/>
          <w:szCs w:val="21"/>
        </w:rPr>
        <w:t>Approbation du procès-verbal de la réunion du Conseil Municipal du 30 septembre 2025.</w:t>
      </w:r>
    </w:p>
    <w:p w:rsidR="00505701" w:rsidRPr="00505701" w:rsidRDefault="00505701" w:rsidP="0050570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Verdana" w:hAnsi="Verdana" w:cs="Arial"/>
          <w:b/>
        </w:rPr>
      </w:pPr>
    </w:p>
    <w:p w:rsidR="00505701" w:rsidRPr="00505701" w:rsidRDefault="00505701" w:rsidP="00505701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</w:rPr>
      </w:pPr>
      <w:r w:rsidRPr="00505701">
        <w:rPr>
          <w:rFonts w:ascii="Verdana" w:hAnsi="Verdana" w:cs="Arial"/>
        </w:rPr>
        <w:t xml:space="preserve">Le procès-verbal de la réunion de Conseil Municipal en date du </w:t>
      </w:r>
      <w:r>
        <w:rPr>
          <w:rFonts w:ascii="Verdana" w:hAnsi="Verdana" w:cs="Arial"/>
        </w:rPr>
        <w:t>16 décembre</w:t>
      </w:r>
      <w:r w:rsidRPr="00505701">
        <w:rPr>
          <w:rFonts w:ascii="Verdana" w:hAnsi="Verdana" w:cs="Arial"/>
        </w:rPr>
        <w:t xml:space="preserve"> 2025 est approuvé à l’unanimité.</w:t>
      </w:r>
      <w:bookmarkStart w:id="0" w:name="_GoBack"/>
      <w:bookmarkEnd w:id="0"/>
    </w:p>
    <w:p w:rsidR="00FB69E6" w:rsidRDefault="00FB69E6" w:rsidP="00FB69E6">
      <w:pPr>
        <w:pStyle w:val="recours"/>
        <w:ind w:right="3790"/>
        <w:rPr>
          <w:rFonts w:hint="eastAsia"/>
          <w:sz w:val="22"/>
          <w:szCs w:val="22"/>
        </w:rPr>
      </w:pPr>
    </w:p>
    <w:p w:rsidR="007C159F" w:rsidRPr="00E273CE" w:rsidRDefault="007C159F" w:rsidP="007C159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sz w:val="21"/>
          <w:szCs w:val="21"/>
        </w:rPr>
      </w:pPr>
    </w:p>
    <w:p w:rsidR="007C159F" w:rsidRPr="00E273CE" w:rsidRDefault="007C159F" w:rsidP="007C159F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sz w:val="21"/>
          <w:szCs w:val="21"/>
        </w:rPr>
      </w:pPr>
      <w:r w:rsidRPr="00E273CE">
        <w:rPr>
          <w:rFonts w:ascii="Verdana" w:hAnsi="Verdana" w:cs="Arial"/>
          <w:b/>
          <w:sz w:val="21"/>
          <w:szCs w:val="21"/>
        </w:rPr>
        <w:t>Approbation du compte administratif 2025 de la commune.</w:t>
      </w:r>
    </w:p>
    <w:p w:rsidR="007C159F" w:rsidRPr="00E273CE" w:rsidRDefault="007C159F" w:rsidP="007C159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sz w:val="21"/>
          <w:szCs w:val="21"/>
        </w:rPr>
      </w:pPr>
    </w:p>
    <w:p w:rsidR="00B436A8" w:rsidRPr="00E273CE" w:rsidRDefault="00B436A8" w:rsidP="00B436A8">
      <w:pPr>
        <w:spacing w:after="0" w:line="240" w:lineRule="auto"/>
        <w:ind w:firstLine="360"/>
        <w:jc w:val="both"/>
        <w:rPr>
          <w:rFonts w:ascii="Verdana" w:eastAsia="Times New Roman" w:hAnsi="Verdana" w:cs="Times New Roman"/>
          <w:sz w:val="21"/>
          <w:szCs w:val="21"/>
          <w:lang w:eastAsia="fr-FR"/>
        </w:rPr>
      </w:pPr>
      <w:r w:rsidRPr="00E273CE">
        <w:rPr>
          <w:rFonts w:ascii="Verdana" w:eastAsia="Times New Roman" w:hAnsi="Verdana" w:cs="Times New Roman"/>
          <w:sz w:val="21"/>
          <w:szCs w:val="21"/>
          <w:lang w:eastAsia="fr-FR"/>
        </w:rPr>
        <w:t>Après avoir présenté le compte administratif de la commune pour l’année 2025 à l’assemblée délibérante, M. le Maire se retire et l’assemblée délibérante élit M. Bernard Faucheux à l’unanimité pour présider la séance d’approbation du compte administratif.</w:t>
      </w:r>
    </w:p>
    <w:p w:rsidR="007C159F" w:rsidRPr="00E273CE" w:rsidRDefault="00B436A8" w:rsidP="00B436A8">
      <w:pPr>
        <w:spacing w:after="0" w:line="240" w:lineRule="auto"/>
        <w:ind w:firstLine="360"/>
        <w:jc w:val="both"/>
        <w:rPr>
          <w:rFonts w:ascii="Verdana" w:hAnsi="Verdana" w:cs="Arial"/>
          <w:b/>
          <w:sz w:val="21"/>
          <w:szCs w:val="21"/>
        </w:rPr>
      </w:pPr>
      <w:r w:rsidRPr="00E273CE">
        <w:rPr>
          <w:rFonts w:ascii="Verdana" w:eastAsia="Times New Roman" w:hAnsi="Verdana" w:cs="Times New Roman"/>
          <w:sz w:val="21"/>
          <w:szCs w:val="21"/>
          <w:lang w:eastAsia="fr-FR"/>
        </w:rPr>
        <w:t>Le Conseil Municipal, après en avoir délibéré, approuve, à l’unanimité, le compte administratif du Maire pour l’année 2025 qui laisse apparaître un excédent de fonctionnement de 513</w:t>
      </w:r>
      <w:r w:rsidR="00127C65" w:rsidRPr="00E273CE">
        <w:rPr>
          <w:rFonts w:ascii="Verdana" w:eastAsia="Times New Roman" w:hAnsi="Verdana" w:cs="Times New Roman"/>
          <w:sz w:val="21"/>
          <w:szCs w:val="21"/>
          <w:lang w:eastAsia="fr-FR"/>
        </w:rPr>
        <w:t xml:space="preserve"> </w:t>
      </w:r>
      <w:r w:rsidRPr="00E273CE">
        <w:rPr>
          <w:rFonts w:ascii="Verdana" w:eastAsia="Times New Roman" w:hAnsi="Verdana" w:cs="Times New Roman"/>
          <w:sz w:val="21"/>
          <w:szCs w:val="21"/>
          <w:lang w:eastAsia="fr-FR"/>
        </w:rPr>
        <w:t>865.25 € et un excédent d’investissement de 155 120.89 €.</w:t>
      </w:r>
    </w:p>
    <w:p w:rsidR="007C159F" w:rsidRPr="00E273CE" w:rsidRDefault="007C159F" w:rsidP="007C159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sz w:val="21"/>
          <w:szCs w:val="21"/>
        </w:rPr>
      </w:pPr>
    </w:p>
    <w:p w:rsidR="007C159F" w:rsidRPr="00E273CE" w:rsidRDefault="007C159F" w:rsidP="007C159F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sz w:val="21"/>
          <w:szCs w:val="21"/>
        </w:rPr>
      </w:pPr>
      <w:r w:rsidRPr="00E273CE">
        <w:rPr>
          <w:rFonts w:ascii="Verdana" w:hAnsi="Verdana" w:cs="Arial"/>
          <w:b/>
          <w:sz w:val="21"/>
          <w:szCs w:val="21"/>
        </w:rPr>
        <w:t>Approbation du compte de gestion 2025 de la commune.</w:t>
      </w:r>
    </w:p>
    <w:p w:rsidR="007C159F" w:rsidRPr="00E273CE" w:rsidRDefault="007C159F" w:rsidP="007C159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sz w:val="21"/>
          <w:szCs w:val="21"/>
        </w:rPr>
      </w:pPr>
    </w:p>
    <w:p w:rsidR="00B436A8" w:rsidRPr="00E273CE" w:rsidRDefault="00B436A8" w:rsidP="00B436A8">
      <w:pPr>
        <w:spacing w:after="0" w:line="240" w:lineRule="auto"/>
        <w:ind w:firstLine="360"/>
        <w:jc w:val="both"/>
        <w:rPr>
          <w:rFonts w:ascii="Verdana" w:eastAsia="Times New Roman" w:hAnsi="Verdana" w:cs="Times New Roman"/>
          <w:sz w:val="21"/>
          <w:szCs w:val="21"/>
          <w:lang w:eastAsia="fr-FR"/>
        </w:rPr>
      </w:pPr>
      <w:r w:rsidRPr="00E273CE">
        <w:rPr>
          <w:rFonts w:ascii="Verdana" w:eastAsia="Times New Roman" w:hAnsi="Verdana" w:cs="Times New Roman"/>
          <w:sz w:val="21"/>
          <w:szCs w:val="21"/>
          <w:lang w:eastAsia="fr-FR"/>
        </w:rPr>
        <w:t xml:space="preserve">Après lecture, le Conseil Municipal approuve, à l’unanimité des présents, le compte de gestion du Trésorier du centre des finances publiques de Senlis </w:t>
      </w:r>
      <w:r w:rsidR="00F53CE6" w:rsidRPr="00E273CE">
        <w:rPr>
          <w:rFonts w:ascii="Verdana" w:eastAsia="Times New Roman" w:hAnsi="Verdana" w:cs="Times New Roman"/>
          <w:sz w:val="21"/>
          <w:szCs w:val="21"/>
          <w:lang w:eastAsia="fr-FR"/>
        </w:rPr>
        <w:t>p</w:t>
      </w:r>
      <w:r w:rsidRPr="00E273CE">
        <w:rPr>
          <w:rFonts w:ascii="Verdana" w:eastAsia="Times New Roman" w:hAnsi="Verdana" w:cs="Times New Roman"/>
          <w:sz w:val="21"/>
          <w:szCs w:val="21"/>
          <w:lang w:eastAsia="fr-FR"/>
        </w:rPr>
        <w:t>our l’année 2025 semblable en tous points au compte administratif du Maire. Ce compte laisse apparaître un excédent de fonctionnement de 513 865.25 € et un excédent d’investissement de 155 120.89 €.</w:t>
      </w:r>
    </w:p>
    <w:p w:rsidR="007C159F" w:rsidRPr="00E273CE" w:rsidRDefault="007C159F" w:rsidP="007C159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sz w:val="21"/>
          <w:szCs w:val="21"/>
        </w:rPr>
      </w:pPr>
    </w:p>
    <w:p w:rsidR="007C159F" w:rsidRPr="00E273CE" w:rsidRDefault="007C159F" w:rsidP="007C159F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sz w:val="21"/>
          <w:szCs w:val="21"/>
        </w:rPr>
      </w:pPr>
      <w:r w:rsidRPr="00E273CE">
        <w:rPr>
          <w:rFonts w:ascii="Verdana" w:hAnsi="Verdana" w:cs="Arial"/>
          <w:b/>
          <w:sz w:val="21"/>
          <w:szCs w:val="21"/>
        </w:rPr>
        <w:t>Etablissement du tableau des emplois et des effectifs de la commune de Gondreville</w:t>
      </w:r>
      <w:r w:rsidR="00E72D08" w:rsidRPr="00E273CE">
        <w:rPr>
          <w:rFonts w:ascii="Verdana" w:hAnsi="Verdana" w:cs="Arial"/>
          <w:b/>
          <w:sz w:val="21"/>
          <w:szCs w:val="21"/>
        </w:rPr>
        <w:t xml:space="preserve"> pour l’année 2026</w:t>
      </w:r>
      <w:r w:rsidRPr="00E273CE">
        <w:rPr>
          <w:rFonts w:ascii="Verdana" w:hAnsi="Verdana" w:cs="Arial"/>
          <w:b/>
          <w:sz w:val="21"/>
          <w:szCs w:val="21"/>
        </w:rPr>
        <w:t>.</w:t>
      </w:r>
    </w:p>
    <w:p w:rsidR="00E72D08" w:rsidRPr="00E273CE" w:rsidRDefault="00E72D08" w:rsidP="00E72D0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Verdana" w:hAnsi="Verdana" w:cs="Arial"/>
          <w:b/>
          <w:sz w:val="21"/>
          <w:szCs w:val="21"/>
        </w:rPr>
      </w:pPr>
    </w:p>
    <w:p w:rsidR="00E72D08" w:rsidRPr="00E273CE" w:rsidRDefault="00E72D08" w:rsidP="00E72D08">
      <w:pPr>
        <w:autoSpaceDE w:val="0"/>
        <w:autoSpaceDN w:val="0"/>
        <w:adjustRightInd w:val="0"/>
        <w:spacing w:after="240" w:line="240" w:lineRule="auto"/>
        <w:jc w:val="both"/>
        <w:rPr>
          <w:rFonts w:ascii="Verdana" w:hAnsi="Verdana" w:cs="Verdana"/>
          <w:b/>
          <w:bCs/>
          <w:sz w:val="21"/>
          <w:szCs w:val="21"/>
        </w:rPr>
      </w:pPr>
      <w:r w:rsidRPr="00E273CE">
        <w:rPr>
          <w:rFonts w:ascii="Verdana" w:hAnsi="Verdana" w:cs="Verdana"/>
          <w:b/>
          <w:bCs/>
          <w:sz w:val="21"/>
          <w:szCs w:val="21"/>
        </w:rPr>
        <w:t>Le Maire informe l'assemblée :</w:t>
      </w:r>
    </w:p>
    <w:p w:rsidR="00E72D08" w:rsidRPr="00E273CE" w:rsidRDefault="00E72D08" w:rsidP="00E72D08">
      <w:pPr>
        <w:autoSpaceDE w:val="0"/>
        <w:autoSpaceDN w:val="0"/>
        <w:adjustRightInd w:val="0"/>
        <w:spacing w:after="240" w:line="240" w:lineRule="auto"/>
        <w:jc w:val="both"/>
        <w:rPr>
          <w:rFonts w:ascii="Verdana" w:hAnsi="Verdana" w:cs="Verdana"/>
          <w:sz w:val="21"/>
          <w:szCs w:val="21"/>
        </w:rPr>
      </w:pPr>
      <w:r w:rsidRPr="00E273CE">
        <w:rPr>
          <w:rFonts w:ascii="Verdana" w:hAnsi="Verdana" w:cs="Verdana"/>
          <w:sz w:val="21"/>
          <w:szCs w:val="21"/>
        </w:rPr>
        <w:t>Vu le Code général des collectivités territoriales notamment les articles R.2313-3 et L.2313-1</w:t>
      </w:r>
    </w:p>
    <w:p w:rsidR="00E72D08" w:rsidRPr="00E273CE" w:rsidRDefault="00E72D08" w:rsidP="00E72D08">
      <w:pPr>
        <w:autoSpaceDE w:val="0"/>
        <w:autoSpaceDN w:val="0"/>
        <w:adjustRightInd w:val="0"/>
        <w:spacing w:after="240" w:line="240" w:lineRule="auto"/>
        <w:jc w:val="both"/>
        <w:rPr>
          <w:rFonts w:ascii="Verdana" w:hAnsi="Verdana" w:cs="Verdana"/>
          <w:sz w:val="21"/>
          <w:szCs w:val="21"/>
        </w:rPr>
      </w:pPr>
      <w:r w:rsidRPr="00E273CE">
        <w:rPr>
          <w:rFonts w:ascii="Verdana" w:hAnsi="Verdana" w:cs="Verdana"/>
          <w:sz w:val="21"/>
          <w:szCs w:val="21"/>
        </w:rPr>
        <w:t xml:space="preserve"> Vu la loi n° 83-634 du 13 juillet 1983 modifiée portant droits et obligations des fonctionnaires,</w:t>
      </w:r>
    </w:p>
    <w:p w:rsidR="00E72D08" w:rsidRPr="00E273CE" w:rsidRDefault="00E72D08" w:rsidP="00E72D0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1"/>
          <w:szCs w:val="21"/>
        </w:rPr>
      </w:pPr>
      <w:r w:rsidRPr="00E273CE">
        <w:rPr>
          <w:rFonts w:ascii="Verdana" w:hAnsi="Verdana" w:cs="Verdana"/>
          <w:sz w:val="21"/>
          <w:szCs w:val="21"/>
        </w:rPr>
        <w:t xml:space="preserve">Conformément à l'article 34 de la loi n° 84-53 du 26 janvier 1984, les emplois de chaque collectivité ou établissement sont créés par l'organe délibérant de la collectivité ou de l'établissement. </w:t>
      </w:r>
    </w:p>
    <w:p w:rsidR="00E72D08" w:rsidRPr="00E273CE" w:rsidRDefault="00E72D08" w:rsidP="00E72D0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1"/>
          <w:szCs w:val="21"/>
        </w:rPr>
      </w:pPr>
      <w:r w:rsidRPr="00E273CE">
        <w:rPr>
          <w:rFonts w:ascii="Verdana" w:hAnsi="Verdana" w:cs="Verdana"/>
          <w:sz w:val="21"/>
          <w:szCs w:val="21"/>
        </w:rPr>
        <w:t xml:space="preserve"> </w:t>
      </w:r>
    </w:p>
    <w:p w:rsidR="00E72D08" w:rsidRPr="00E273CE" w:rsidRDefault="00E72D08" w:rsidP="00E72D0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1"/>
          <w:szCs w:val="21"/>
        </w:rPr>
      </w:pPr>
      <w:r w:rsidRPr="00E273CE">
        <w:rPr>
          <w:rFonts w:ascii="Verdana" w:hAnsi="Verdana" w:cs="Verdana"/>
          <w:sz w:val="21"/>
          <w:szCs w:val="21"/>
        </w:rPr>
        <w:t xml:space="preserve">Il appartient donc au Conseil Municipal de fixer l'effectif des emplois nécessaires au fonctionnement des services (création  - suppression  - modification de la durée hebdomadaire d'un poste) </w:t>
      </w:r>
    </w:p>
    <w:p w:rsidR="00E72D08" w:rsidRPr="00E273CE" w:rsidRDefault="00E72D08" w:rsidP="00E72D0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1"/>
          <w:szCs w:val="21"/>
        </w:rPr>
      </w:pPr>
      <w:r w:rsidRPr="00E273CE">
        <w:rPr>
          <w:rFonts w:ascii="Verdana" w:hAnsi="Verdana" w:cs="Verdana"/>
          <w:sz w:val="21"/>
          <w:szCs w:val="21"/>
        </w:rPr>
        <w:t xml:space="preserve"> </w:t>
      </w:r>
    </w:p>
    <w:p w:rsidR="00E72D08" w:rsidRPr="00E273CE" w:rsidRDefault="00E72D08" w:rsidP="00E72D0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1"/>
          <w:szCs w:val="21"/>
        </w:rPr>
      </w:pPr>
      <w:r w:rsidRPr="00E273CE">
        <w:rPr>
          <w:rFonts w:ascii="Verdana" w:hAnsi="Verdana" w:cs="Verdana"/>
          <w:sz w:val="21"/>
          <w:szCs w:val="21"/>
        </w:rPr>
        <w:t>En cas de suppression de poste ou modification de la durée hebdomadaire  (</w:t>
      </w:r>
      <w:r w:rsidRPr="00E273CE">
        <w:rPr>
          <w:rFonts w:ascii="Verdana" w:hAnsi="Verdana" w:cs="Verdana"/>
          <w:i/>
          <w:iCs/>
          <w:sz w:val="21"/>
          <w:szCs w:val="21"/>
        </w:rPr>
        <w:t xml:space="preserve">modification supérieure à 10% ou passage d'un TC à un TNC ou impactant l'affiliation à la CNRACL) </w:t>
      </w:r>
      <w:r w:rsidRPr="00E273CE">
        <w:rPr>
          <w:rFonts w:ascii="Verdana" w:hAnsi="Verdana" w:cs="Verdana"/>
          <w:sz w:val="21"/>
          <w:szCs w:val="21"/>
        </w:rPr>
        <w:t xml:space="preserve"> la décision est soumise à l'avis préalable du Comité Technique </w:t>
      </w:r>
      <w:r w:rsidRPr="00E273CE">
        <w:rPr>
          <w:rFonts w:ascii="Verdana" w:hAnsi="Verdana" w:cs="Verdana"/>
          <w:i/>
          <w:iCs/>
          <w:sz w:val="21"/>
          <w:szCs w:val="21"/>
        </w:rPr>
        <w:t>(la modification de la durée du poste correspondant à la suppression et la création simultanées),</w:t>
      </w:r>
      <w:r w:rsidRPr="00E273CE">
        <w:rPr>
          <w:rFonts w:ascii="Verdana" w:hAnsi="Verdana" w:cs="Verdana"/>
          <w:sz w:val="21"/>
          <w:szCs w:val="21"/>
        </w:rPr>
        <w:t xml:space="preserve"> </w:t>
      </w:r>
    </w:p>
    <w:p w:rsidR="00E72D08" w:rsidRPr="00E273CE" w:rsidRDefault="00E72D08" w:rsidP="00E72D0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1"/>
          <w:szCs w:val="21"/>
        </w:rPr>
      </w:pPr>
      <w:r w:rsidRPr="00E273CE">
        <w:rPr>
          <w:rFonts w:ascii="Verdana" w:hAnsi="Verdana" w:cs="Verdana"/>
          <w:sz w:val="21"/>
          <w:szCs w:val="21"/>
        </w:rPr>
        <w:t xml:space="preserve"> </w:t>
      </w:r>
    </w:p>
    <w:p w:rsidR="00E72D08" w:rsidRPr="00E273CE" w:rsidRDefault="00E72D08" w:rsidP="00E72D08">
      <w:pPr>
        <w:autoSpaceDE w:val="0"/>
        <w:autoSpaceDN w:val="0"/>
        <w:adjustRightInd w:val="0"/>
        <w:spacing w:after="240" w:line="240" w:lineRule="auto"/>
        <w:jc w:val="both"/>
        <w:rPr>
          <w:rFonts w:ascii="Verdana" w:hAnsi="Verdana" w:cs="Verdana"/>
          <w:b/>
          <w:bCs/>
          <w:sz w:val="21"/>
          <w:szCs w:val="21"/>
        </w:rPr>
      </w:pPr>
      <w:r w:rsidRPr="00E273CE">
        <w:rPr>
          <w:rFonts w:ascii="Verdana" w:hAnsi="Verdana" w:cs="Verdana"/>
          <w:b/>
          <w:bCs/>
          <w:sz w:val="21"/>
          <w:szCs w:val="21"/>
        </w:rPr>
        <w:t>Le Maire</w:t>
      </w:r>
      <w:r w:rsidRPr="00E273CE">
        <w:rPr>
          <w:rFonts w:ascii="Verdana" w:hAnsi="Verdana" w:cs="Verdana"/>
          <w:sz w:val="21"/>
          <w:szCs w:val="21"/>
        </w:rPr>
        <w:t xml:space="preserve"> </w:t>
      </w:r>
      <w:r w:rsidRPr="00E273CE">
        <w:rPr>
          <w:rFonts w:ascii="Verdana" w:hAnsi="Verdana" w:cs="Verdana"/>
          <w:b/>
          <w:bCs/>
          <w:sz w:val="21"/>
          <w:szCs w:val="21"/>
        </w:rPr>
        <w:t>propose à l'assemblée :</w:t>
      </w:r>
      <w:r w:rsidRPr="00E273CE">
        <w:rPr>
          <w:rFonts w:ascii="Verdana" w:hAnsi="Verdana" w:cs="Verdana"/>
          <w:sz w:val="21"/>
          <w:szCs w:val="21"/>
        </w:rPr>
        <w:t xml:space="preserve"> </w:t>
      </w:r>
    </w:p>
    <w:p w:rsidR="00E72D08" w:rsidRPr="00E273CE" w:rsidRDefault="00E72D08" w:rsidP="00E72D0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1"/>
          <w:szCs w:val="21"/>
        </w:rPr>
      </w:pPr>
      <w:r w:rsidRPr="00E273CE">
        <w:rPr>
          <w:rFonts w:ascii="Verdana" w:hAnsi="Verdana" w:cs="Verdana"/>
          <w:sz w:val="21"/>
          <w:szCs w:val="21"/>
        </w:rPr>
        <w:t>D'arrêter le tableau des effectifs  de la commune de Gondreville pour l'année 2026 comme suit :</w:t>
      </w:r>
    </w:p>
    <w:p w:rsidR="00E72D08" w:rsidRPr="00E273CE" w:rsidRDefault="00E72D08" w:rsidP="00E72D0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1"/>
          <w:szCs w:val="21"/>
        </w:rPr>
      </w:pPr>
      <w:r w:rsidRPr="00E273CE">
        <w:rPr>
          <w:rFonts w:ascii="Verdana" w:hAnsi="Verdana" w:cs="Verdana"/>
          <w:sz w:val="21"/>
          <w:szCs w:val="21"/>
        </w:rPr>
        <w:t xml:space="preserve"> </w:t>
      </w:r>
    </w:p>
    <w:p w:rsidR="00E72D08" w:rsidRPr="00E273CE" w:rsidRDefault="00E72D08" w:rsidP="00E72D0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1"/>
          <w:szCs w:val="21"/>
        </w:rPr>
      </w:pPr>
      <w:r w:rsidRPr="00E273CE">
        <w:rPr>
          <w:rFonts w:ascii="Verdana" w:hAnsi="Verdana" w:cs="Verdana"/>
          <w:b/>
          <w:bCs/>
          <w:sz w:val="21"/>
          <w:szCs w:val="21"/>
        </w:rPr>
        <w:t xml:space="preserve">Cat.    GRADE D'ORIGINE    Indice brut    Postes pourvus    Dont TNC </w:t>
      </w:r>
    </w:p>
    <w:p w:rsidR="00E72D08" w:rsidRPr="00E273CE" w:rsidRDefault="00E72D08" w:rsidP="00E72D0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i/>
          <w:iCs/>
          <w:sz w:val="21"/>
          <w:szCs w:val="21"/>
        </w:rPr>
      </w:pPr>
      <w:r w:rsidRPr="00E273CE">
        <w:rPr>
          <w:rFonts w:ascii="Verdana" w:hAnsi="Verdana" w:cs="Verdana"/>
          <w:i/>
          <w:iCs/>
          <w:sz w:val="21"/>
          <w:szCs w:val="21"/>
        </w:rPr>
        <w:t xml:space="preserve">C          Adjoint administratif             419                 1                       1 </w:t>
      </w:r>
    </w:p>
    <w:p w:rsidR="00E72D08" w:rsidRPr="00E273CE" w:rsidRDefault="00E72D08" w:rsidP="00E72D0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1"/>
          <w:szCs w:val="21"/>
        </w:rPr>
      </w:pPr>
      <w:r w:rsidRPr="00E273CE">
        <w:rPr>
          <w:rFonts w:ascii="Verdana" w:hAnsi="Verdana" w:cs="Verdana"/>
          <w:sz w:val="21"/>
          <w:szCs w:val="21"/>
        </w:rPr>
        <w:t xml:space="preserve"> </w:t>
      </w:r>
    </w:p>
    <w:p w:rsidR="00E72D08" w:rsidRPr="00E273CE" w:rsidRDefault="00E72D08" w:rsidP="00E72D0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1"/>
          <w:szCs w:val="21"/>
        </w:rPr>
      </w:pPr>
      <w:r w:rsidRPr="00E273CE">
        <w:rPr>
          <w:rFonts w:ascii="Verdana" w:hAnsi="Verdana" w:cs="Verdana"/>
          <w:sz w:val="21"/>
          <w:szCs w:val="21"/>
        </w:rPr>
        <w:t xml:space="preserve"> Les crédits nécessaires à la dépense afférente sont inscrits au budget.</w:t>
      </w:r>
      <w:r w:rsidRPr="00E273CE">
        <w:rPr>
          <w:rFonts w:ascii="Verdana" w:hAnsi="Verdana" w:cs="Verdana"/>
          <w:i/>
          <w:iCs/>
          <w:sz w:val="21"/>
          <w:szCs w:val="21"/>
        </w:rPr>
        <w:t xml:space="preserve"> </w:t>
      </w:r>
    </w:p>
    <w:p w:rsidR="00E72D08" w:rsidRPr="00E273CE" w:rsidRDefault="00E72D08" w:rsidP="00E72D0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1"/>
          <w:szCs w:val="21"/>
        </w:rPr>
      </w:pPr>
      <w:r w:rsidRPr="00E273CE">
        <w:rPr>
          <w:rFonts w:ascii="Verdana" w:hAnsi="Verdana" w:cs="Verdana"/>
          <w:sz w:val="21"/>
          <w:szCs w:val="21"/>
        </w:rPr>
        <w:t xml:space="preserve"> </w:t>
      </w:r>
    </w:p>
    <w:p w:rsidR="00E72D08" w:rsidRPr="00E273CE" w:rsidRDefault="00E72D08" w:rsidP="00E72D0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1"/>
          <w:szCs w:val="21"/>
        </w:rPr>
      </w:pPr>
      <w:r w:rsidRPr="00E273CE">
        <w:rPr>
          <w:rFonts w:ascii="Verdana" w:hAnsi="Verdana" w:cs="Verdana"/>
          <w:b/>
          <w:bCs/>
          <w:sz w:val="21"/>
          <w:szCs w:val="21"/>
        </w:rPr>
        <w:t>Le conseil municipal</w:t>
      </w:r>
      <w:r w:rsidRPr="00E273CE">
        <w:rPr>
          <w:rFonts w:ascii="Verdana" w:hAnsi="Verdana" w:cs="Verdana"/>
          <w:i/>
          <w:iCs/>
          <w:sz w:val="21"/>
          <w:szCs w:val="21"/>
        </w:rPr>
        <w:t>,</w:t>
      </w:r>
      <w:r w:rsidRPr="00E273CE">
        <w:rPr>
          <w:rFonts w:ascii="Verdana" w:hAnsi="Verdana" w:cs="Verdana"/>
          <w:b/>
          <w:bCs/>
          <w:sz w:val="21"/>
          <w:szCs w:val="21"/>
        </w:rPr>
        <w:t xml:space="preserve"> après en avoir délibéré,</w:t>
      </w:r>
    </w:p>
    <w:p w:rsidR="00E72D08" w:rsidRPr="00E273CE" w:rsidRDefault="00E72D08" w:rsidP="00E72D0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1"/>
          <w:szCs w:val="21"/>
        </w:rPr>
      </w:pPr>
      <w:r w:rsidRPr="00E273CE">
        <w:rPr>
          <w:rFonts w:ascii="Verdana" w:hAnsi="Verdana" w:cs="Verdana"/>
          <w:b/>
          <w:bCs/>
          <w:sz w:val="21"/>
          <w:szCs w:val="21"/>
        </w:rPr>
        <w:t xml:space="preserve"> </w:t>
      </w:r>
    </w:p>
    <w:p w:rsidR="00E72D08" w:rsidRPr="00E273CE" w:rsidRDefault="00E72D08" w:rsidP="00E72D0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1"/>
          <w:szCs w:val="21"/>
        </w:rPr>
      </w:pPr>
      <w:r w:rsidRPr="00E273CE">
        <w:rPr>
          <w:rFonts w:ascii="Verdana" w:hAnsi="Verdana" w:cs="Verdana"/>
          <w:b/>
          <w:bCs/>
          <w:sz w:val="21"/>
          <w:szCs w:val="21"/>
        </w:rPr>
        <w:t>DECIDE, à l'unanimité :</w:t>
      </w:r>
    </w:p>
    <w:p w:rsidR="00E72D08" w:rsidRPr="00E273CE" w:rsidRDefault="00E72D08" w:rsidP="00E72D0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1"/>
          <w:szCs w:val="21"/>
        </w:rPr>
      </w:pPr>
      <w:r w:rsidRPr="00E273CE">
        <w:rPr>
          <w:rFonts w:ascii="Verdana" w:hAnsi="Verdana" w:cs="Verdana"/>
          <w:b/>
          <w:bCs/>
          <w:sz w:val="21"/>
          <w:szCs w:val="21"/>
        </w:rPr>
        <w:t xml:space="preserve"> </w:t>
      </w:r>
    </w:p>
    <w:p w:rsidR="00E72D08" w:rsidRPr="00E273CE" w:rsidRDefault="00E72D08" w:rsidP="00E72D08">
      <w:pPr>
        <w:autoSpaceDE w:val="0"/>
        <w:autoSpaceDN w:val="0"/>
        <w:adjustRightInd w:val="0"/>
        <w:spacing w:after="120" w:line="240" w:lineRule="auto"/>
        <w:jc w:val="both"/>
        <w:rPr>
          <w:rFonts w:ascii="Verdana" w:hAnsi="Verdana" w:cs="Verdana"/>
          <w:color w:val="000000"/>
          <w:sz w:val="21"/>
          <w:szCs w:val="21"/>
        </w:rPr>
      </w:pPr>
      <w:r w:rsidRPr="00E273CE">
        <w:rPr>
          <w:rFonts w:ascii="Verdana" w:hAnsi="Verdana" w:cs="Verdana"/>
          <w:sz w:val="21"/>
          <w:szCs w:val="21"/>
        </w:rPr>
        <w:t>- d'adopter la proposition du Maire</w:t>
      </w:r>
      <w:r w:rsidRPr="00E273CE">
        <w:rPr>
          <w:rFonts w:ascii="Verdana" w:hAnsi="Verdana" w:cs="Verdana"/>
          <w:i/>
          <w:iCs/>
          <w:sz w:val="21"/>
          <w:szCs w:val="21"/>
        </w:rPr>
        <w:t>,</w:t>
      </w:r>
      <w:r w:rsidRPr="00E273CE">
        <w:rPr>
          <w:rFonts w:ascii="Verdana" w:hAnsi="Verdana" w:cs="Verdana"/>
          <w:b/>
          <w:bCs/>
          <w:color w:val="C00000"/>
          <w:sz w:val="21"/>
          <w:szCs w:val="21"/>
        </w:rPr>
        <w:t xml:space="preserve"> </w:t>
      </w:r>
    </w:p>
    <w:p w:rsidR="00E72D08" w:rsidRPr="00E273CE" w:rsidRDefault="00E72D08" w:rsidP="00E72D08">
      <w:pPr>
        <w:autoSpaceDE w:val="0"/>
        <w:autoSpaceDN w:val="0"/>
        <w:adjustRightInd w:val="0"/>
        <w:spacing w:line="240" w:lineRule="auto"/>
        <w:jc w:val="both"/>
        <w:rPr>
          <w:rFonts w:ascii="Verdana" w:hAnsi="Verdana" w:cs="Verdana"/>
          <w:color w:val="000000"/>
          <w:sz w:val="21"/>
          <w:szCs w:val="21"/>
        </w:rPr>
      </w:pPr>
      <w:r w:rsidRPr="00E273CE">
        <w:rPr>
          <w:rFonts w:ascii="Verdana" w:hAnsi="Verdana" w:cs="Verdana"/>
          <w:color w:val="000000"/>
          <w:sz w:val="21"/>
          <w:szCs w:val="21"/>
        </w:rPr>
        <w:t>- d'inscrire au budget les crédits correspondants.</w:t>
      </w:r>
    </w:p>
    <w:p w:rsidR="007C159F" w:rsidRPr="00E273CE" w:rsidRDefault="007C159F" w:rsidP="007C159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sz w:val="21"/>
          <w:szCs w:val="21"/>
        </w:rPr>
      </w:pPr>
    </w:p>
    <w:p w:rsidR="007C159F" w:rsidRPr="00E273CE" w:rsidRDefault="007C159F" w:rsidP="00127C65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sz w:val="21"/>
          <w:szCs w:val="21"/>
        </w:rPr>
      </w:pPr>
      <w:r w:rsidRPr="00E273CE">
        <w:rPr>
          <w:rFonts w:ascii="Verdana" w:hAnsi="Verdana" w:cs="Arial"/>
          <w:b/>
          <w:sz w:val="21"/>
          <w:szCs w:val="21"/>
        </w:rPr>
        <w:t>Organisation du dimanche 15 mars 2026 à l'occasion des élections municipales : Tenue du bureau de vote.</w:t>
      </w:r>
    </w:p>
    <w:p w:rsidR="00127C65" w:rsidRPr="00E273CE" w:rsidRDefault="00127C65" w:rsidP="00127C6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Verdana" w:hAnsi="Verdana" w:cs="Arial"/>
          <w:b/>
          <w:sz w:val="21"/>
          <w:szCs w:val="21"/>
        </w:rPr>
      </w:pPr>
    </w:p>
    <w:p w:rsidR="00127C65" w:rsidRDefault="00127C65" w:rsidP="00127C6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Verdana" w:hAnsi="Verdana" w:cs="Arial"/>
          <w:sz w:val="21"/>
          <w:szCs w:val="21"/>
        </w:rPr>
      </w:pPr>
      <w:r w:rsidRPr="00E273CE">
        <w:rPr>
          <w:rFonts w:ascii="Verdana" w:hAnsi="Verdana" w:cs="Arial"/>
          <w:sz w:val="21"/>
          <w:szCs w:val="21"/>
        </w:rPr>
        <w:t>Chaque conseiller donne ses disponibilités afin de pouvoir</w:t>
      </w:r>
      <w:r w:rsidR="00F53CE6" w:rsidRPr="00E273CE">
        <w:rPr>
          <w:rFonts w:ascii="Verdana" w:hAnsi="Verdana" w:cs="Arial"/>
          <w:sz w:val="21"/>
          <w:szCs w:val="21"/>
        </w:rPr>
        <w:t xml:space="preserve"> constituer le bureau de vote le 15 mars prochain en vue des élections municipales.</w:t>
      </w:r>
    </w:p>
    <w:p w:rsidR="00E273CE" w:rsidRDefault="00E273CE" w:rsidP="00127C6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Verdana" w:hAnsi="Verdana" w:cs="Arial"/>
          <w:sz w:val="21"/>
          <w:szCs w:val="21"/>
        </w:rPr>
      </w:pPr>
    </w:p>
    <w:p w:rsidR="00E273CE" w:rsidRPr="00E273CE" w:rsidRDefault="00E273CE" w:rsidP="00127C6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Verdana" w:hAnsi="Verdana" w:cs="Arial"/>
          <w:sz w:val="21"/>
          <w:szCs w:val="21"/>
        </w:rPr>
      </w:pPr>
    </w:p>
    <w:p w:rsidR="00F53CE6" w:rsidRPr="00E273CE" w:rsidRDefault="00F53CE6" w:rsidP="00127C6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Verdana" w:hAnsi="Verdana" w:cs="Arial"/>
          <w:sz w:val="21"/>
          <w:szCs w:val="21"/>
        </w:rPr>
      </w:pPr>
      <w:r w:rsidRPr="00E273CE">
        <w:rPr>
          <w:rFonts w:ascii="Verdana" w:hAnsi="Verdana" w:cs="Arial"/>
          <w:sz w:val="21"/>
          <w:szCs w:val="21"/>
        </w:rPr>
        <w:t>La séance est levée à 20h30.</w:t>
      </w:r>
    </w:p>
    <w:p w:rsidR="00F53CE6" w:rsidRPr="00E273CE" w:rsidRDefault="00F53CE6" w:rsidP="00127C6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Verdana" w:hAnsi="Verdana" w:cs="Arial"/>
          <w:sz w:val="21"/>
          <w:szCs w:val="21"/>
        </w:rPr>
      </w:pPr>
    </w:p>
    <w:p w:rsidR="00F53CE6" w:rsidRPr="00E273CE" w:rsidRDefault="00F53CE6" w:rsidP="00F53CE6">
      <w:pPr>
        <w:autoSpaceDE w:val="0"/>
        <w:autoSpaceDN w:val="0"/>
        <w:adjustRightInd w:val="0"/>
        <w:spacing w:after="0" w:line="240" w:lineRule="auto"/>
        <w:ind w:left="284" w:firstLine="5103"/>
        <w:jc w:val="both"/>
        <w:rPr>
          <w:rFonts w:ascii="Verdana" w:hAnsi="Verdana" w:cs="Arial"/>
          <w:sz w:val="21"/>
          <w:szCs w:val="21"/>
        </w:rPr>
      </w:pPr>
      <w:r w:rsidRPr="00E273CE">
        <w:rPr>
          <w:rFonts w:ascii="Verdana" w:hAnsi="Verdana" w:cs="Arial"/>
          <w:sz w:val="21"/>
          <w:szCs w:val="21"/>
        </w:rPr>
        <w:t>Le Maire,</w:t>
      </w:r>
    </w:p>
    <w:p w:rsidR="00F53CE6" w:rsidRPr="00E273CE" w:rsidRDefault="00F53CE6" w:rsidP="00F53CE6">
      <w:pPr>
        <w:autoSpaceDE w:val="0"/>
        <w:autoSpaceDN w:val="0"/>
        <w:adjustRightInd w:val="0"/>
        <w:spacing w:after="0" w:line="240" w:lineRule="auto"/>
        <w:ind w:left="284" w:firstLine="5103"/>
        <w:jc w:val="both"/>
        <w:rPr>
          <w:rFonts w:ascii="Verdana" w:hAnsi="Verdana" w:cs="Arial"/>
          <w:sz w:val="21"/>
          <w:szCs w:val="21"/>
        </w:rPr>
      </w:pPr>
      <w:r w:rsidRPr="00E273CE">
        <w:rPr>
          <w:rFonts w:ascii="Verdana" w:hAnsi="Verdana" w:cs="Arial"/>
          <w:sz w:val="21"/>
          <w:szCs w:val="21"/>
        </w:rPr>
        <w:t>Alain Bizouard</w:t>
      </w:r>
    </w:p>
    <w:p w:rsidR="002B12BF" w:rsidRPr="00E273CE" w:rsidRDefault="002B12BF">
      <w:pPr>
        <w:rPr>
          <w:rFonts w:ascii="Verdana" w:hAnsi="Verdana"/>
          <w:sz w:val="21"/>
          <w:szCs w:val="21"/>
        </w:rPr>
      </w:pPr>
    </w:p>
    <w:sectPr w:rsidR="002B12BF" w:rsidRPr="00E273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0A3205"/>
    <w:multiLevelType w:val="hybridMultilevel"/>
    <w:tmpl w:val="9416746A"/>
    <w:lvl w:ilvl="0" w:tplc="040C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AE31B7"/>
    <w:multiLevelType w:val="hybridMultilevel"/>
    <w:tmpl w:val="3690A50A"/>
    <w:lvl w:ilvl="0" w:tplc="040C000F"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2C87C85"/>
    <w:multiLevelType w:val="hybridMultilevel"/>
    <w:tmpl w:val="9416746A"/>
    <w:lvl w:ilvl="0" w:tplc="040C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59F"/>
    <w:rsid w:val="00127C65"/>
    <w:rsid w:val="002B12BF"/>
    <w:rsid w:val="00427B8E"/>
    <w:rsid w:val="00505701"/>
    <w:rsid w:val="007C159F"/>
    <w:rsid w:val="00B436A8"/>
    <w:rsid w:val="00E273CE"/>
    <w:rsid w:val="00E72D08"/>
    <w:rsid w:val="00F53CE6"/>
    <w:rsid w:val="00FB6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6D32465-22FF-4F40-A145-E28E3921B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159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159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27B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7B8E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Normal"/>
    <w:rsid w:val="00FB69E6"/>
    <w:pPr>
      <w:widowControl w:val="0"/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recours">
    <w:name w:val="recours"/>
    <w:basedOn w:val="Normal"/>
    <w:rsid w:val="00FB69E6"/>
    <w:pPr>
      <w:suppressAutoHyphens/>
      <w:autoSpaceDN w:val="0"/>
      <w:spacing w:after="0" w:line="240" w:lineRule="auto"/>
      <w:ind w:left="284" w:right="6095"/>
      <w:jc w:val="both"/>
      <w:textAlignment w:val="baseline"/>
    </w:pPr>
    <w:rPr>
      <w:rFonts w:ascii="Liberation Serif" w:eastAsia="SimSun" w:hAnsi="Liberation Serif" w:cs="Mangal"/>
      <w:kern w:val="3"/>
      <w:sz w:val="16"/>
      <w:szCs w:val="16"/>
      <w:lang w:eastAsia="zh-CN" w:bidi="hi-IN"/>
    </w:rPr>
  </w:style>
  <w:style w:type="paragraph" w:styleId="Titre">
    <w:name w:val="Title"/>
    <w:basedOn w:val="Normal"/>
    <w:next w:val="Textbody"/>
    <w:link w:val="TitreCar"/>
    <w:rsid w:val="00FB69E6"/>
    <w:pPr>
      <w:keepNext/>
      <w:widowControl w:val="0"/>
      <w:suppressAutoHyphens/>
      <w:autoSpaceDN w:val="0"/>
      <w:spacing w:before="240" w:after="120" w:line="240" w:lineRule="auto"/>
      <w:jc w:val="center"/>
      <w:textAlignment w:val="baseline"/>
    </w:pPr>
    <w:rPr>
      <w:rFonts w:ascii="Liberation Sans" w:eastAsia="Microsoft YaHei" w:hAnsi="Liberation Sans" w:cs="Mangal"/>
      <w:b/>
      <w:bCs/>
      <w:kern w:val="3"/>
      <w:sz w:val="56"/>
      <w:szCs w:val="56"/>
      <w:lang w:eastAsia="zh-CN" w:bidi="hi-IN"/>
    </w:rPr>
  </w:style>
  <w:style w:type="character" w:customStyle="1" w:styleId="TitreCar">
    <w:name w:val="Titre Car"/>
    <w:basedOn w:val="Policepardfaut"/>
    <w:link w:val="Titre"/>
    <w:rsid w:val="00FB69E6"/>
    <w:rPr>
      <w:rFonts w:ascii="Liberation Sans" w:eastAsia="Microsoft YaHei" w:hAnsi="Liberation Sans" w:cs="Mangal"/>
      <w:b/>
      <w:bCs/>
      <w:kern w:val="3"/>
      <w:sz w:val="56"/>
      <w:szCs w:val="56"/>
      <w:lang w:eastAsia="zh-CN" w:bidi="hi-IN"/>
    </w:rPr>
  </w:style>
  <w:style w:type="paragraph" w:customStyle="1" w:styleId="TableContents">
    <w:name w:val="Table Contents"/>
    <w:basedOn w:val="Normal"/>
    <w:rsid w:val="00FB69E6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637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Mairie de Gondreville</dc:creator>
  <cp:keywords/>
  <dc:description/>
  <cp:lastModifiedBy>Mairie de Gondreville</cp:lastModifiedBy>
  <cp:revision>5</cp:revision>
  <cp:lastPrinted>2026-02-24T16:56:00Z</cp:lastPrinted>
  <dcterms:created xsi:type="dcterms:W3CDTF">2026-02-13T13:36:00Z</dcterms:created>
  <dcterms:modified xsi:type="dcterms:W3CDTF">2026-03-31T14:20:00Z</dcterms:modified>
</cp:coreProperties>
</file>